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A2A" w:rsidRDefault="008F7A2A" w:rsidP="008F7A2A">
      <w:pPr>
        <w:spacing w:before="156"/>
        <w:jc w:val="center"/>
        <w:rPr>
          <w:rFonts w:hint="eastAsia"/>
          <w:b/>
          <w:sz w:val="44"/>
          <w:szCs w:val="44"/>
        </w:rPr>
      </w:pPr>
      <w:r w:rsidRPr="008F7A2A">
        <w:rPr>
          <w:rFonts w:hint="eastAsia"/>
          <w:b/>
          <w:sz w:val="44"/>
          <w:szCs w:val="44"/>
        </w:rPr>
        <w:t>稳岗补贴申报程序部分字段填报说明</w:t>
      </w:r>
    </w:p>
    <w:p w:rsidR="008F7A2A" w:rsidRPr="008F7A2A" w:rsidRDefault="008F7A2A" w:rsidP="008F7A2A">
      <w:pPr>
        <w:spacing w:before="156"/>
        <w:jc w:val="center"/>
        <w:rPr>
          <w:b/>
          <w:sz w:val="10"/>
          <w:szCs w:val="10"/>
        </w:rPr>
      </w:pP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3"/>
        <w:gridCol w:w="3003"/>
        <w:gridCol w:w="4654"/>
      </w:tblGrid>
      <w:tr w:rsidR="008F7A2A" w:rsidTr="008F7A2A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2A" w:rsidRDefault="008F7A2A" w:rsidP="0091587B">
            <w:pPr>
              <w:spacing w:before="156" w:line="240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2A" w:rsidRDefault="008F7A2A" w:rsidP="0091587B">
            <w:pPr>
              <w:spacing w:before="156" w:line="240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2A" w:rsidRDefault="008F7A2A" w:rsidP="0091587B">
            <w:pPr>
              <w:spacing w:before="156" w:line="240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解释</w:t>
            </w:r>
          </w:p>
        </w:tc>
      </w:tr>
      <w:tr w:rsidR="008F7A2A" w:rsidTr="008F7A2A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A" w:rsidRDefault="008F7A2A" w:rsidP="0091587B">
            <w:pPr>
              <w:spacing w:before="156"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A" w:rsidRDefault="008F7A2A" w:rsidP="0091587B">
            <w:pPr>
              <w:spacing w:before="156"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享受政策类型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2A" w:rsidRDefault="008F7A2A" w:rsidP="0091587B">
            <w:pPr>
              <w:spacing w:before="156"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指按规定享受稳岗补贴政策的类型。其中，重点关注9大去产能的行业，分别是：钢铁、煤炭、煤电、有色金属、石化、船舶、水泥、电解铝、平板玻璃。</w:t>
            </w:r>
          </w:p>
          <w:p w:rsidR="008F7A2A" w:rsidRDefault="008F7A2A" w:rsidP="0091587B">
            <w:pPr>
              <w:spacing w:before="156" w:line="240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（一） 实施兼并重组企业。指在日常经营活动之外发生法律结构或经济结构重大 改变的交易，并使企业经营管理控制权发生转移，包括实施兼并、收购、合并、 分立、债务重组等经济行为的企业。</w:t>
            </w:r>
          </w:p>
          <w:p w:rsidR="008F7A2A" w:rsidRDefault="008F7A2A" w:rsidP="0091587B">
            <w:pPr>
              <w:spacing w:before="156" w:line="240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（二）化解产能严重过剩企业。指按《国务院关于化解产能严重过剩矛盾的指导 意见》 （国发〔2013〕41 号）等相关规定，对钢铁、水泥、电解铝、平板玻璃、 船舶等产能严重过剩行业淘汰过剩产能的企业。</w:t>
            </w:r>
          </w:p>
          <w:p w:rsidR="008F7A2A" w:rsidRDefault="008F7A2A" w:rsidP="0091587B">
            <w:pPr>
              <w:spacing w:before="156" w:line="240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（三）淘汰落后产能企业。指按《国务院关于进一步加强淘汰落后产能工作的通 知》 （国发[2010]7 号）等规定，对电力、煤炭、钢铁、水泥、有色金属、焦炭、 造纸、制革、印染等行业淘汰落后产能的企业。</w:t>
            </w:r>
          </w:p>
          <w:p w:rsidR="008F7A2A" w:rsidRDefault="008F7A2A" w:rsidP="0091587B">
            <w:pPr>
              <w:spacing w:before="156" w:line="240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（四）经国务院批准的其他行业、企业。</w:t>
            </w:r>
          </w:p>
          <w:p w:rsidR="008F7A2A" w:rsidRDefault="008F7A2A" w:rsidP="0091587B">
            <w:pPr>
              <w:spacing w:before="156"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（五）其他。指上述情况之外的其他情形。</w:t>
            </w:r>
          </w:p>
        </w:tc>
      </w:tr>
      <w:tr w:rsidR="008F7A2A" w:rsidTr="008F7A2A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A" w:rsidRDefault="008F7A2A" w:rsidP="0091587B">
            <w:pPr>
              <w:spacing w:before="156"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A" w:rsidRDefault="008F7A2A" w:rsidP="0091587B">
            <w:pPr>
              <w:spacing w:before="156"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企业所属行业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2A" w:rsidRDefault="008F7A2A" w:rsidP="0091587B">
            <w:pPr>
              <w:spacing w:before="156" w:line="24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请</w:t>
            </w:r>
            <w:bookmarkStart w:id="0" w:name="_GoBack"/>
            <w:bookmarkEnd w:id="0"/>
            <w:r>
              <w:rPr>
                <w:rFonts w:ascii="宋体" w:hAnsi="宋体" w:cs="宋体" w:hint="eastAsia"/>
                <w:sz w:val="21"/>
                <w:szCs w:val="21"/>
              </w:rPr>
              <w:t>根据企业营业执照经营范围选择填写。行业表按照国民经济行业分类(GB/T 4754-2011)进行整理</w:t>
            </w:r>
          </w:p>
        </w:tc>
      </w:tr>
      <w:tr w:rsidR="008F7A2A" w:rsidTr="008F7A2A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A" w:rsidRDefault="008F7A2A" w:rsidP="0091587B">
            <w:pPr>
              <w:spacing w:before="156"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A" w:rsidRDefault="008F7A2A" w:rsidP="0091587B">
            <w:pPr>
              <w:spacing w:before="156"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企业规模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2A" w:rsidRDefault="008F7A2A" w:rsidP="0091587B">
            <w:pPr>
              <w:spacing w:before="156"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根据《关于印发中小企业划型标准规定的通知》（工信部联企业〔2011〕300号）</w:t>
            </w:r>
          </w:p>
          <w:p w:rsidR="008F7A2A" w:rsidRDefault="008F7A2A" w:rsidP="0091587B">
            <w:pPr>
              <w:spacing w:before="156" w:line="240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各行业划型标准为：</w:t>
            </w:r>
          </w:p>
          <w:p w:rsidR="008F7A2A" w:rsidRDefault="008F7A2A" w:rsidP="0091587B">
            <w:pPr>
              <w:spacing w:before="156" w:line="240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（一）农、林、牧、渔业。营业收入20000万元以下的为中小微型企业。其中，营业收入500万元及以上的为中型企业，营业收入50万元及以上的为小型企业，营业收入50万元以下的为微型企业。</w:t>
            </w:r>
          </w:p>
          <w:p w:rsidR="008F7A2A" w:rsidRDefault="008F7A2A" w:rsidP="0091587B">
            <w:pPr>
              <w:spacing w:before="156" w:line="240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（二）工业。从业人员1000人以下或营业收入40000万元以下的为中小微型企业。其中，从业</w:t>
            </w: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人员300人及以上，且营业收入2000万元及以上的为中型企业；从业人员20人及以上，且营业收入300万元及以上的为小型企业；从业人员20人以下或营业收入300万元以下的为微型企业。</w:t>
            </w:r>
          </w:p>
          <w:p w:rsidR="008F7A2A" w:rsidRDefault="008F7A2A" w:rsidP="0091587B">
            <w:pPr>
              <w:spacing w:before="156" w:line="240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三）建筑业。营业收入80000万元以下或资产总额80000万元以下的为中小微型企业。其中，营业收入6000万元及以上，且资产总额5000万元及以上的为中型企业；营业收入300万元及以上，且资产总额300万元及以上的为小型企业；营业收入300万元以下或资产总额300万元以下的为微型企业。</w:t>
            </w:r>
          </w:p>
          <w:p w:rsidR="008F7A2A" w:rsidRDefault="008F7A2A" w:rsidP="0091587B">
            <w:pPr>
              <w:spacing w:before="156" w:line="240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四）批发业。从业人员200人以下或营业收入40000万元以下的为中小微型企业。其中，从业人员20人及以上，且营业收入5000万元及以上的为中型企业；从业人员5人及以上，且营业收入1000万元及以上的为小型企业；从业人员5人以下或营业收入1000万元以下的为微型企业。</w:t>
            </w:r>
          </w:p>
          <w:p w:rsidR="008F7A2A" w:rsidRDefault="008F7A2A" w:rsidP="0091587B">
            <w:pPr>
              <w:spacing w:before="156" w:line="240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五）零售业。从业人员300人以下或营业收入20000万元以下的为中小微型企业。其中，从业人员50人及以上，且营业收入500万元及以上的为中型企业；从业人员10人及以上，且营业收入100万元及以上的为小型企业；从业人员10人以下或营业收入100万元以下的为微型企业。</w:t>
            </w:r>
          </w:p>
          <w:p w:rsidR="008F7A2A" w:rsidRDefault="008F7A2A" w:rsidP="0091587B">
            <w:pPr>
              <w:spacing w:before="156" w:line="240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六）交通运输业。从业人员1000人以下或营业收入30000万元以下的为中小微型企业。其中，从业人员300人及以上，且营业收入3000万元及以上的为中型企业；从业人员20人及以上，且营业收入200万元及以上的为小型企业；从业人员20人以下或营业收入200万元以下的为微型企业。</w:t>
            </w:r>
          </w:p>
          <w:p w:rsidR="008F7A2A" w:rsidRDefault="008F7A2A" w:rsidP="0091587B">
            <w:pPr>
              <w:spacing w:before="156" w:line="240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七）仓储业。从业人员200人以下或营业收入30000万元以下的为中小微型企业。其中，从业人员100人及以上，且营业收入1000万元及以上的为中型企业；从业人员20人及以上，且营业收入100万元及以上的为小型企业；从业人员20人以下或营业收入100万元以下的为微型企业。</w:t>
            </w:r>
          </w:p>
          <w:p w:rsidR="008F7A2A" w:rsidRDefault="008F7A2A" w:rsidP="0091587B">
            <w:pPr>
              <w:spacing w:before="156" w:line="240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八）邮政业。从业人员1000人以下或营业收入30000万元以下的为中小微型企业。其中，从业人员300人及以上，且营业收入2000万元及以上的为中型企业；从业人员20人及以上，且营业收入100万元及以上的为小型企业；从业人员20人</w:t>
            </w: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以下或营业收入100万元以下的为微型企业。</w:t>
            </w:r>
          </w:p>
          <w:p w:rsidR="008F7A2A" w:rsidRDefault="008F7A2A" w:rsidP="0091587B">
            <w:pPr>
              <w:spacing w:before="156" w:line="240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九）住宿业。从业人员300人以下或营业收入10000万元以下的为中小微型企业。其中，从业人员100人及以上，且营业收入2000万元及以上的为中型企业；从业人员10人及以上，且营业收入100万元及以上的为小型企业；从业人员10人以下或营业收入100万元以下的为微型企业。</w:t>
            </w:r>
          </w:p>
          <w:p w:rsidR="008F7A2A" w:rsidRDefault="008F7A2A" w:rsidP="0091587B">
            <w:pPr>
              <w:spacing w:before="156" w:line="240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十）餐饮业。从业人员300人以下或营业收入10000万元以下的为中小微型企业。其中，从业人员100人及以上，且营业收入2000万元及以上的为中型企业；从业人员10人及以上，且营业收入100万元及以上的为小型企业；从业人员10人以下或营业收入100万元以下的为微型企业。</w:t>
            </w:r>
          </w:p>
          <w:p w:rsidR="008F7A2A" w:rsidRDefault="008F7A2A" w:rsidP="0091587B">
            <w:pPr>
              <w:spacing w:before="156" w:line="240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十一）信息传输业。从业人员2000人以下或营业收入100000万元以下的为中小微型企业。其中，从业人员100人及以上，且营业收入1000万元及以上的为中型企业；从业人员10人及以上，且营业收入100万元及以上的为小型企业；从业人员10人以下或营业收入100万元以下的为微型企业。</w:t>
            </w:r>
          </w:p>
          <w:p w:rsidR="008F7A2A" w:rsidRDefault="008F7A2A" w:rsidP="0091587B">
            <w:pPr>
              <w:spacing w:before="156" w:line="240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十二）软件和信息技术服务业。从业人员300人以下或营业收入10000万元以下的为中小微型企业。其中，从业人员100人及以上，且营业收入1000万元及以上的为中型企业；从业人员10人及以上，且营业收入50万元及以上的为小型企业；从业人员10人以下或营业收入50万元以下的为微型企业。</w:t>
            </w:r>
          </w:p>
          <w:p w:rsidR="008F7A2A" w:rsidRDefault="008F7A2A" w:rsidP="0091587B">
            <w:pPr>
              <w:spacing w:before="156" w:line="240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十三）房地产开发经营。营业收入200000万元以下或资产总额10000万元以下的为中小微型企业。其中，营业收入1000万元及以上，且资产总额5000万元及以上的为中型企业；营业收入100万元及以上，且资产总额2000万元及以上的为小型企业；营业收入100万元以下或资产总额2000万元以下的为微型企业。</w:t>
            </w:r>
          </w:p>
          <w:p w:rsidR="008F7A2A" w:rsidRDefault="008F7A2A" w:rsidP="0091587B">
            <w:pPr>
              <w:spacing w:before="156" w:line="240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十四）物业管理。从业人员1000人以下或营业收入5000万元以下的为中小微型企业。其中，从业人员300人及以上，且营业收入1000万元及以上的为中型企业；从业人员100人及以上，且营业收入500万元及以上的为小型企业；从业人员100人以下或营业收入500万元以下的为微型企业。</w:t>
            </w:r>
          </w:p>
          <w:p w:rsidR="008F7A2A" w:rsidRDefault="008F7A2A" w:rsidP="0091587B">
            <w:pPr>
              <w:spacing w:before="156" w:line="240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（十五）租赁和商务服务业。从业人员300人以下或资产总额120000万元以下的为中小微型企业。其中，从业人员100人及以上，且资产总额8000万元及以上的为中型企业；从业人员10人及以上，且资产总额100万元及以上的为小型企业；从业人员10人以下或资产总额100万元以下的为微型企业。</w:t>
            </w:r>
          </w:p>
          <w:p w:rsidR="008F7A2A" w:rsidRDefault="008F7A2A" w:rsidP="0091587B">
            <w:pPr>
              <w:spacing w:before="156" w:line="24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（十六）其他未列明行业。从业人员300人以下的为中小微型企业。其中，从业人员100人及以上的为中型企业；从业人员10人及以上的为小型企业；从业人员10人以下的为微型企业。</w:t>
            </w:r>
          </w:p>
        </w:tc>
      </w:tr>
    </w:tbl>
    <w:p w:rsidR="00186497" w:rsidRPr="008F7A2A" w:rsidRDefault="00186497" w:rsidP="008F7A2A">
      <w:pPr>
        <w:spacing w:before="156"/>
      </w:pPr>
    </w:p>
    <w:sectPr w:rsidR="00186497" w:rsidRPr="008F7A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497" w:rsidRDefault="00186497" w:rsidP="008F7A2A">
      <w:pPr>
        <w:spacing w:before="120" w:line="240" w:lineRule="auto"/>
      </w:pPr>
      <w:r>
        <w:separator/>
      </w:r>
    </w:p>
  </w:endnote>
  <w:endnote w:type="continuationSeparator" w:id="1">
    <w:p w:rsidR="00186497" w:rsidRDefault="00186497" w:rsidP="008F7A2A">
      <w:pPr>
        <w:spacing w:before="12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A2A" w:rsidRDefault="008F7A2A" w:rsidP="008F7A2A">
    <w:pPr>
      <w:pStyle w:val="a4"/>
      <w:spacing w:before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A2A" w:rsidRDefault="008F7A2A" w:rsidP="008F7A2A">
    <w:pPr>
      <w:pStyle w:val="a4"/>
      <w:spacing w:before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A2A" w:rsidRDefault="008F7A2A" w:rsidP="008F7A2A">
    <w:pPr>
      <w:pStyle w:val="a4"/>
      <w:spacing w:before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497" w:rsidRDefault="00186497" w:rsidP="008F7A2A">
      <w:pPr>
        <w:spacing w:before="120" w:line="240" w:lineRule="auto"/>
      </w:pPr>
      <w:r>
        <w:separator/>
      </w:r>
    </w:p>
  </w:footnote>
  <w:footnote w:type="continuationSeparator" w:id="1">
    <w:p w:rsidR="00186497" w:rsidRDefault="00186497" w:rsidP="008F7A2A">
      <w:pPr>
        <w:spacing w:before="12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A2A" w:rsidRDefault="008F7A2A" w:rsidP="008F7A2A">
    <w:pPr>
      <w:pStyle w:val="a3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A2A" w:rsidRDefault="008F7A2A" w:rsidP="008F7A2A">
    <w:pPr>
      <w:pStyle w:val="a3"/>
      <w:pBdr>
        <w:bottom w:val="none" w:sz="0" w:space="0" w:color="auto"/>
      </w:pBdr>
      <w:spacing w:before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A2A" w:rsidRDefault="008F7A2A" w:rsidP="008F7A2A">
    <w:pPr>
      <w:pStyle w:val="a3"/>
      <w:spacing w:before="1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612AA"/>
    <w:multiLevelType w:val="multilevel"/>
    <w:tmpl w:val="585612AA"/>
    <w:lvl w:ilvl="0">
      <w:start w:val="1"/>
      <w:numFmt w:val="decimal"/>
      <w:pStyle w:val="1"/>
      <w:lvlText w:val="%1."/>
      <w:lvlJc w:val="left"/>
      <w:pPr>
        <w:tabs>
          <w:tab w:val="left" w:pos="360"/>
        </w:tabs>
        <w:ind w:left="0" w:firstLine="0"/>
      </w:pPr>
    </w:lvl>
    <w:lvl w:ilvl="1">
      <w:start w:val="1"/>
      <w:numFmt w:val="decimal"/>
      <w:pStyle w:val="2"/>
      <w:lvlText w:val="%1.%2."/>
      <w:lvlJc w:val="left"/>
      <w:pPr>
        <w:tabs>
          <w:tab w:val="left" w:pos="720"/>
        </w:tabs>
        <w:ind w:left="0" w:firstLine="0"/>
      </w:pPr>
    </w:lvl>
    <w:lvl w:ilvl="2">
      <w:start w:val="1"/>
      <w:numFmt w:val="decimal"/>
      <w:pStyle w:val="3"/>
      <w:lvlText w:val="%1.%2.%3."/>
      <w:lvlJc w:val="left"/>
      <w:pPr>
        <w:tabs>
          <w:tab w:val="left" w:pos="1080"/>
        </w:tabs>
        <w:ind w:left="0" w:firstLine="0"/>
      </w:pPr>
    </w:lvl>
    <w:lvl w:ilvl="3">
      <w:start w:val="1"/>
      <w:numFmt w:val="decimal"/>
      <w:pStyle w:val="4"/>
      <w:lvlText w:val="%1.%2.%3.%4."/>
      <w:lvlJc w:val="left"/>
      <w:pPr>
        <w:tabs>
          <w:tab w:val="left" w:pos="144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A2A"/>
    <w:rsid w:val="00186497"/>
    <w:rsid w:val="008F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2A"/>
    <w:pPr>
      <w:widowControl w:val="0"/>
      <w:spacing w:beforeLines="50" w:line="30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8F7A2A"/>
    <w:pPr>
      <w:keepNext/>
      <w:keepLines/>
      <w:numPr>
        <w:numId w:val="1"/>
      </w:numPr>
      <w:tabs>
        <w:tab w:val="clear" w:pos="360"/>
        <w:tab w:val="left" w:pos="480"/>
      </w:tabs>
      <w:outlineLvl w:val="0"/>
    </w:pPr>
    <w:rPr>
      <w:rFonts w:ascii="Arial" w:eastAsia="黑体" w:hAnsi="Arial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8F7A2A"/>
    <w:pPr>
      <w:keepNext/>
      <w:keepLines/>
      <w:numPr>
        <w:ilvl w:val="1"/>
        <w:numId w:val="1"/>
      </w:numPr>
      <w:tabs>
        <w:tab w:val="left" w:leader="dot" w:pos="720"/>
      </w:tabs>
      <w:outlineLvl w:val="1"/>
    </w:pPr>
    <w:rPr>
      <w:rFonts w:ascii="Arial" w:eastAsia="黑体" w:hAnsi="Arial"/>
      <w:bCs/>
      <w:sz w:val="30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8F7A2A"/>
    <w:pPr>
      <w:keepNext/>
      <w:keepLines/>
      <w:numPr>
        <w:ilvl w:val="2"/>
        <w:numId w:val="1"/>
      </w:numPr>
      <w:tabs>
        <w:tab w:val="left" w:pos="960"/>
      </w:tabs>
      <w:outlineLvl w:val="2"/>
    </w:pPr>
    <w:rPr>
      <w:rFonts w:ascii="Arial" w:eastAsia="黑体" w:hAnsi="Arial"/>
      <w:bCs/>
      <w:sz w:val="28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8F7A2A"/>
    <w:pPr>
      <w:keepNext/>
      <w:keepLines/>
      <w:numPr>
        <w:ilvl w:val="3"/>
        <w:numId w:val="1"/>
      </w:numPr>
      <w:tabs>
        <w:tab w:val="left" w:pos="1200"/>
      </w:tabs>
      <w:outlineLvl w:val="3"/>
    </w:pPr>
    <w:rPr>
      <w:rFonts w:ascii="Arial" w:eastAsia="黑体" w:hAnsi="Arial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7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7A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7A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7A2A"/>
    <w:rPr>
      <w:sz w:val="18"/>
      <w:szCs w:val="18"/>
    </w:rPr>
  </w:style>
  <w:style w:type="character" w:customStyle="1" w:styleId="1Char">
    <w:name w:val="标题 1 Char"/>
    <w:basedOn w:val="a0"/>
    <w:link w:val="1"/>
    <w:rsid w:val="008F7A2A"/>
    <w:rPr>
      <w:rFonts w:ascii="Arial" w:eastAsia="黑体" w:hAnsi="Arial" w:cs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semiHidden/>
    <w:rsid w:val="008F7A2A"/>
    <w:rPr>
      <w:rFonts w:ascii="Arial" w:eastAsia="黑体" w:hAnsi="Arial" w:cs="Times New Roman"/>
      <w:bCs/>
      <w:sz w:val="30"/>
      <w:szCs w:val="32"/>
    </w:rPr>
  </w:style>
  <w:style w:type="character" w:customStyle="1" w:styleId="3Char">
    <w:name w:val="标题 3 Char"/>
    <w:basedOn w:val="a0"/>
    <w:link w:val="3"/>
    <w:semiHidden/>
    <w:rsid w:val="008F7A2A"/>
    <w:rPr>
      <w:rFonts w:ascii="Arial" w:eastAsia="黑体" w:hAnsi="Arial" w:cs="Times New Roman"/>
      <w:bCs/>
      <w:sz w:val="28"/>
      <w:szCs w:val="32"/>
    </w:rPr>
  </w:style>
  <w:style w:type="character" w:customStyle="1" w:styleId="4Char">
    <w:name w:val="标题 4 Char"/>
    <w:basedOn w:val="a0"/>
    <w:link w:val="4"/>
    <w:semiHidden/>
    <w:rsid w:val="008F7A2A"/>
    <w:rPr>
      <w:rFonts w:ascii="Arial" w:eastAsia="黑体" w:hAnsi="Arial" w:cs="Times New Roman"/>
      <w:bCs/>
      <w:sz w:val="24"/>
      <w:szCs w:val="28"/>
    </w:rPr>
  </w:style>
  <w:style w:type="character" w:styleId="a5">
    <w:name w:val="Hyperlink"/>
    <w:basedOn w:val="a0"/>
    <w:semiHidden/>
    <w:unhideWhenUsed/>
    <w:qFormat/>
    <w:rsid w:val="008F7A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2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401</Words>
  <Characters>2286</Characters>
  <Application>Microsoft Office Word</Application>
  <DocSecurity>0</DocSecurity>
  <Lines>19</Lines>
  <Paragraphs>5</Paragraphs>
  <ScaleCrop>false</ScaleCrop>
  <Company>微软中国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2017-06-08T00:36:00Z</dcterms:created>
  <dcterms:modified xsi:type="dcterms:W3CDTF">2017-06-08T00:43:00Z</dcterms:modified>
</cp:coreProperties>
</file>