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FC4" w:rsidRDefault="00ED1FD1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C17FC4" w:rsidRDefault="00ED1FD1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C17FC4" w:rsidRDefault="00ED1FD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大金普人社理告字〔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SY311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C17FC4" w:rsidRDefault="00C17FC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17FC4" w:rsidRDefault="00ED1FD1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杨潞潞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210902********5524)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C17FC4" w:rsidRDefault="00ED1FD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月期间，存在与大连星期五装饰装修有限公司虚构劳动关系，违规领取（骗取）失业保险待遇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19048.6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C17FC4" w:rsidRDefault="00ED1FD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对上述违法行为，依据《中华人民共和国社会保险法》第八十八条、《劳动保障监</w:t>
      </w:r>
      <w:r>
        <w:rPr>
          <w:rFonts w:ascii="仿宋_GB2312" w:eastAsia="仿宋_GB2312" w:hAnsi="仿宋_GB2312" w:cs="仿宋_GB2312" w:hint="eastAsia"/>
          <w:sz w:val="32"/>
          <w:szCs w:val="32"/>
        </w:rPr>
        <w:t>察条例》第二十七条第二款的规定，我局于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日下达了《限期整改指令书》（大</w:t>
      </w:r>
      <w:r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>
        <w:rPr>
          <w:rFonts w:ascii="仿宋_GB2312" w:eastAsia="仿宋_GB2312" w:hAnsi="仿宋_GB2312" w:cs="仿宋_GB2312" w:hint="eastAsia"/>
          <w:sz w:val="32"/>
          <w:szCs w:val="32"/>
        </w:rPr>
        <w:t>人社监令字〔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SY311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C17FC4" w:rsidRDefault="00ED1FD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月违规领取（骗取）的失业保险待遇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19048.6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元的行政处理。</w:t>
      </w:r>
    </w:p>
    <w:p w:rsidR="00C17FC4" w:rsidRDefault="00ED1FD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17FC4" w:rsidRDefault="00C17FC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17FC4" w:rsidRDefault="00ED1FD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</w:t>
      </w:r>
      <w:r>
        <w:rPr>
          <w:rFonts w:ascii="仿宋_GB2312" w:eastAsia="仿宋_GB2312" w:hAnsi="仿宋_GB2312" w:cs="仿宋_GB2312" w:hint="eastAsia"/>
          <w:sz w:val="32"/>
          <w:szCs w:val="32"/>
        </w:rPr>
        <w:t>周玲、司旭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65891</w:t>
      </w:r>
      <w:r>
        <w:rPr>
          <w:rFonts w:ascii="仿宋_GB2312" w:eastAsia="仿宋_GB2312" w:hAnsi="仿宋_GB2312" w:cs="仿宋_GB2312" w:hint="eastAsia"/>
          <w:sz w:val="32"/>
          <w:szCs w:val="32"/>
        </w:rPr>
        <w:t>711</w:t>
      </w:r>
    </w:p>
    <w:p w:rsidR="00C17FC4" w:rsidRDefault="00ED1FD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联系地址：大连经济技术开发区黄海西路</w:t>
      </w:r>
      <w:r>
        <w:rPr>
          <w:rFonts w:ascii="仿宋_GB2312" w:eastAsia="仿宋_GB2312" w:hAnsi="仿宋_GB2312" w:cs="仿宋_GB2312" w:hint="eastAsia"/>
          <w:sz w:val="32"/>
          <w:szCs w:val="32"/>
        </w:rPr>
        <w:t>135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C17FC4" w:rsidRDefault="00C17FC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17FC4" w:rsidRDefault="00C17FC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17FC4" w:rsidRDefault="00C17FC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17FC4" w:rsidRDefault="00C17FC4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17FC4" w:rsidRDefault="00C17FC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17FC4" w:rsidRDefault="00C17FC4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17FC4" w:rsidRDefault="00C17FC4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17FC4" w:rsidRDefault="00C17FC4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17FC4" w:rsidRDefault="00ED1FD1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C17FC4" w:rsidRDefault="00ED1FD1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二〇二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C17FC4" w:rsidRDefault="00C17FC4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C17FC4" w:rsidRDefault="00C17FC4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17FC4" w:rsidRDefault="00C17FC4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17FC4" w:rsidRDefault="00ED1FD1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</w:t>
      </w:r>
    </w:p>
    <w:p w:rsidR="00C17FC4" w:rsidRDefault="00ED1FD1">
      <w:pPr>
        <w:spacing w:line="36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C17FC4" w:rsidRDefault="00C17FC4"/>
    <w:sectPr w:rsidR="00C17FC4" w:rsidSect="00C17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FD1" w:rsidRDefault="00ED1FD1" w:rsidP="00CE208B">
      <w:r>
        <w:separator/>
      </w:r>
    </w:p>
  </w:endnote>
  <w:endnote w:type="continuationSeparator" w:id="1">
    <w:p w:rsidR="00ED1FD1" w:rsidRDefault="00ED1FD1" w:rsidP="00CE2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FD1" w:rsidRDefault="00ED1FD1" w:rsidP="00CE208B">
      <w:r>
        <w:separator/>
      </w:r>
    </w:p>
  </w:footnote>
  <w:footnote w:type="continuationSeparator" w:id="1">
    <w:p w:rsidR="00ED1FD1" w:rsidRDefault="00ED1FD1" w:rsidP="00CE20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7FC4"/>
    <w:rsid w:val="00C17FC4"/>
    <w:rsid w:val="00CE208B"/>
    <w:rsid w:val="00ED1FD1"/>
    <w:rsid w:val="06D74C69"/>
    <w:rsid w:val="109A08B3"/>
    <w:rsid w:val="20231E43"/>
    <w:rsid w:val="284F258B"/>
    <w:rsid w:val="2F495AAB"/>
    <w:rsid w:val="345A4CEE"/>
    <w:rsid w:val="44193849"/>
    <w:rsid w:val="65A945F9"/>
    <w:rsid w:val="6A2D5BAD"/>
    <w:rsid w:val="78C677B4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7FC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E20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E208B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CE20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E208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>微软中国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