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ind w:firstLine="198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金普新区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博士后工作建站资助申报表</w:t>
      </w:r>
    </w:p>
    <w:p>
      <w:pPr>
        <w:spacing w:line="340" w:lineRule="exact"/>
        <w:ind w:firstLine="198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93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3"/>
        <w:gridCol w:w="4238"/>
        <w:gridCol w:w="132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单位全称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法人代表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办公地址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是否上市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9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单位性质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□事业单位    □国有企业</w:t>
            </w:r>
          </w:p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□非公企业    □其    它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设站类别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□工作站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是否高新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技术企业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批准部门：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批准设站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  门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□国家人社部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□辽宁省人社厅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是否设有科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技研发机构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认定部门：</w:t>
            </w: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批准设站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文  号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</w:trPr>
        <w:tc>
          <w:tcPr>
            <w:tcW w:w="14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经营领域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及科研方向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主营业务领域：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5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主要科研方向：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2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科研人员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（不含兼职）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单位员工总数   人。其中，高级职称  人、中级职称  人、初级职称  人；博士研究生   人、硕士研究生   人、本科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经费投入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开展建站工作经费投入      万元；上一年度科研经费投入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博士后工作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制度建设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□招收制度  □考核制度  □科研项目管理制度  □经费管理制度 </w:t>
            </w:r>
          </w:p>
          <w:p>
            <w:pPr>
              <w:spacing w:line="48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□奖惩激励制度  □住房等生活保障制度  □其他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博士后工作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管理部门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是否享受过建站资助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部门联系人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及联系电话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累计招收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博 士 后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博士后招收（列举一人）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进站时间：     年    月    日；拟出站时间：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联合培养单位及流动站：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14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7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承担应用研究项目名称：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44" w:hRule="atLeast"/>
        </w:trPr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博士后工作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开展情况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（包括本单位简要介绍以及在开展博士后工作方面的制度建设、机构设置、科研力量、研发投入、后勤保障、博士后科研项目、取得主要成果、与流动站及导师合作情况等内容，1000字以内）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9" w:hRule="atLeast"/>
        </w:trPr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申请事由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及承诺事项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480" w:lineRule="exact"/>
              <w:ind w:left="210" w:leftChars="100"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我单位设立的□博士后科研工作站（□辽宁省博士后创新实践基地），已按规定于    年   月   日招收博士后研究人员进站，并承担应用研究项目，符合《大连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金普新区博士后工作管理实施办法</w:t>
            </w:r>
            <w:r>
              <w:rPr>
                <w:rFonts w:hint="eastAsia" w:ascii="仿宋" w:hAnsi="仿宋" w:eastAsia="仿宋" w:cs="仿宋"/>
                <w:sz w:val="24"/>
              </w:rPr>
              <w:t>》（大金普工委发〔2017〕13号）关于享受建站资助的相关规定，特申领资助    万元。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我单位承诺上述填报信息及申报材料真实有效，并按规定合理使用资助资金。若内容失实或违反有关规定，本单位将承担全部责任。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设站单位法人代表（签字）：                     设站单位（公章）</w:t>
            </w:r>
          </w:p>
          <w:p>
            <w:pPr>
              <w:spacing w:line="280" w:lineRule="exact"/>
              <w:ind w:firstLine="5640" w:firstLineChars="23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ind w:firstLine="5640" w:firstLineChars="2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  <w:p>
            <w:pPr>
              <w:spacing w:line="280" w:lineRule="exact"/>
              <w:ind w:firstLine="5040" w:firstLineChars="24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5" w:hRule="atLeast"/>
        </w:trPr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人社局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    见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3" w:hRule="atLeast"/>
        </w:trPr>
        <w:tc>
          <w:tcPr>
            <w:tcW w:w="14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    注</w:t>
            </w:r>
          </w:p>
        </w:tc>
        <w:tc>
          <w:tcPr>
            <w:tcW w:w="7477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3" w:hRule="atLeast"/>
        </w:trPr>
        <w:tc>
          <w:tcPr>
            <w:tcW w:w="8930" w:type="dxa"/>
            <w:gridSpan w:val="4"/>
            <w:vAlign w:val="center"/>
          </w:tcPr>
          <w:p>
            <w:pPr>
              <w:spacing w:line="400" w:lineRule="exact"/>
              <w:ind w:left="1023" w:hanging="1063" w:hangingChars="441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sz w:val="24"/>
              </w:rPr>
              <w:t>1、此表附以下证明材料：《企业法人营业执照》或《事业单位法人证书》、设站批准文件、高新技术企业批准文件或证书、科技研发机构认定文件或证书、博士后工作制度建设材料、开展建站工作经费投入明细及支出凭证、本单位博士后工作开展情况、博士后研究人员有效身份证件及进站审批材料等复印件，须加盖申报单位公章；</w:t>
            </w:r>
          </w:p>
          <w:p>
            <w:pPr>
              <w:spacing w:line="400" w:lineRule="exact"/>
              <w:ind w:left="1078" w:leftChars="342" w:hanging="360" w:hanging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2、此表及附件证明材料一式一份，统一使用A4纸双面打（复）印，按上述顺序左侧装订并编制目录。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4D7A"/>
    <w:rsid w:val="1CCC4D7A"/>
    <w:rsid w:val="2CB84B16"/>
    <w:rsid w:val="3FCE30FA"/>
    <w:rsid w:val="7CB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2018-10-29T06:12:00Z</dcterms:created>
  <dc:creator>Administrator</dc:creator>
  <cp:lastModifiedBy>yaya燕子</cp:lastModifiedBy>
  <cp:lastPrinted>2018-10-31T00:40:00Z</cp:lastPrinted>
  <dcterms:modified xsi:type="dcterms:W3CDTF">2021-09-13T01:47:35Z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D17088AC6D9D429C86856A8400C578F1</vt:lpwstr>
  </property>
</Properties>
</file>