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7A" w:rsidRDefault="0019017A" w:rsidP="00AE0E82">
      <w:pPr>
        <w:spacing w:line="580" w:lineRule="exact"/>
      </w:pPr>
    </w:p>
    <w:p w:rsidR="00B13334" w:rsidRDefault="00B13334" w:rsidP="00AE0E82">
      <w:pPr>
        <w:spacing w:line="580" w:lineRule="exact"/>
      </w:pPr>
      <w:bookmarkStart w:id="0" w:name="_GoBack"/>
      <w:bookmarkEnd w:id="0"/>
    </w:p>
    <w:p w:rsidR="00B13334" w:rsidRDefault="00B13334" w:rsidP="00AE0E82">
      <w:pPr>
        <w:spacing w:line="580" w:lineRule="exact"/>
      </w:pPr>
    </w:p>
    <w:p w:rsidR="00B13334" w:rsidRDefault="00B13334" w:rsidP="00AE0E82">
      <w:pPr>
        <w:spacing w:line="580" w:lineRule="exact"/>
        <w:rPr>
          <w:rFonts w:hint="eastAsia"/>
        </w:rPr>
      </w:pPr>
    </w:p>
    <w:p w:rsidR="00AE0E82" w:rsidRDefault="00AE0E82" w:rsidP="00AE0E82">
      <w:pPr>
        <w:spacing w:line="580" w:lineRule="exact"/>
      </w:pPr>
    </w:p>
    <w:p w:rsidR="00B13334" w:rsidRDefault="00B13334" w:rsidP="00AE0E82">
      <w:pPr>
        <w:spacing w:line="580" w:lineRule="exact"/>
      </w:pPr>
    </w:p>
    <w:p w:rsidR="00B13334" w:rsidRDefault="008A440A" w:rsidP="00CE3F0F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 w:rsidR="002F7522">
        <w:rPr>
          <w:rFonts w:ascii="Times New Roman" w:eastAsia="仿宋_GB2312" w:hAnsi="Times New Roman" w:cs="Times New Roman" w:hint="eastAsia"/>
          <w:sz w:val="32"/>
          <w:szCs w:val="32"/>
        </w:rPr>
        <w:t>金</w:t>
      </w:r>
      <w:proofErr w:type="gramStart"/>
      <w:r w:rsidR="002F7522">
        <w:rPr>
          <w:rFonts w:ascii="Times New Roman" w:eastAsia="仿宋_GB2312" w:hAnsi="Times New Roman" w:cs="Times New Roman" w:hint="eastAsia"/>
          <w:sz w:val="32"/>
          <w:szCs w:val="32"/>
        </w:rPr>
        <w:t>普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司资公</w:t>
      </w:r>
      <w:proofErr w:type="gramEnd"/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字</w:t>
      </w:r>
      <w:r w:rsidRPr="008A440A">
        <w:rPr>
          <w:rFonts w:ascii="宋体" w:eastAsia="宋体" w:hAnsi="宋体" w:cs="宋体" w:hint="eastAsia"/>
          <w:sz w:val="32"/>
          <w:szCs w:val="32"/>
        </w:rPr>
        <w:t>﹝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7642B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8A440A">
        <w:rPr>
          <w:rFonts w:ascii="宋体" w:eastAsia="宋体" w:hAnsi="宋体" w:cs="宋体" w:hint="eastAsia"/>
          <w:sz w:val="32"/>
          <w:szCs w:val="32"/>
        </w:rPr>
        <w:t>﹞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B13334" w:rsidRDefault="00B13334" w:rsidP="00B13334">
      <w:pPr>
        <w:ind w:firstLine="624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A440A" w:rsidRDefault="008A440A" w:rsidP="00B13334">
      <w:pPr>
        <w:ind w:firstLine="624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26F53" w:rsidRDefault="00F26F53" w:rsidP="00CE3F0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大连金普新区司法局</w:t>
      </w:r>
      <w:r w:rsidR="008A440A" w:rsidRPr="008A440A">
        <w:rPr>
          <w:rFonts w:ascii="方正小标宋简体" w:eastAsia="方正小标宋简体" w:hAnsi="Times New Roman" w:cs="Times New Roman" w:hint="eastAsia"/>
          <w:sz w:val="44"/>
          <w:szCs w:val="44"/>
        </w:rPr>
        <w:t>行政执法</w:t>
      </w:r>
    </w:p>
    <w:p w:rsidR="00B13334" w:rsidRDefault="008A440A" w:rsidP="008A440A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A440A">
        <w:rPr>
          <w:rFonts w:ascii="方正小标宋简体" w:eastAsia="方正小标宋简体" w:hAnsi="Times New Roman" w:cs="Times New Roman" w:hint="eastAsia"/>
          <w:sz w:val="44"/>
          <w:szCs w:val="44"/>
        </w:rPr>
        <w:t>主体资格审定公告</w:t>
      </w:r>
    </w:p>
    <w:p w:rsidR="008A440A" w:rsidRDefault="008A440A" w:rsidP="006402A7">
      <w:pPr>
        <w:ind w:firstLine="624"/>
        <w:rPr>
          <w:rFonts w:ascii="Times New Roman" w:eastAsia="仿宋_GB2312" w:hAnsi="Times New Roman" w:cs="Times New Roman"/>
          <w:sz w:val="32"/>
          <w:szCs w:val="32"/>
        </w:rPr>
      </w:pPr>
    </w:p>
    <w:p w:rsidR="00B13334" w:rsidRPr="000B2D72" w:rsidRDefault="008A440A" w:rsidP="006402A7">
      <w:pPr>
        <w:ind w:firstLine="624"/>
        <w:rPr>
          <w:rFonts w:ascii="Times New Roman" w:eastAsia="仿宋_GB2312" w:hAnsi="Times New Roman" w:cs="Times New Roman"/>
          <w:sz w:val="32"/>
          <w:szCs w:val="32"/>
        </w:rPr>
      </w:pP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根据《辽宁省行政执法监督规定》及《大连市行政执法主体资格审查及公告办法》有关规定，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我局对大连金普新区</w:t>
      </w:r>
      <w:r w:rsidR="007642B5">
        <w:rPr>
          <w:rFonts w:ascii="Times New Roman" w:eastAsia="仿宋_GB2312" w:hAnsi="Times New Roman" w:cs="Times New Roman" w:hint="eastAsia"/>
          <w:sz w:val="32"/>
          <w:szCs w:val="32"/>
        </w:rPr>
        <w:t>人力资源和社会保障局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等单位行政执法主体资格进行了审核认定，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予</w:t>
      </w:r>
      <w:r w:rsidRPr="008A440A">
        <w:rPr>
          <w:rFonts w:ascii="Times New Roman" w:eastAsia="仿宋_GB2312" w:hAnsi="Times New Roman" w:cs="Times New Roman" w:hint="eastAsia"/>
          <w:sz w:val="32"/>
          <w:szCs w:val="32"/>
        </w:rPr>
        <w:t>公告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13334" w:rsidRDefault="00B13334" w:rsidP="006402A7">
      <w:pPr>
        <w:ind w:firstLine="624"/>
        <w:rPr>
          <w:rFonts w:ascii="Times New Roman" w:eastAsia="仿宋_GB2312" w:hAnsi="Times New Roman" w:cs="Times New Roman"/>
          <w:sz w:val="32"/>
          <w:szCs w:val="32"/>
        </w:rPr>
      </w:pPr>
    </w:p>
    <w:p w:rsidR="00334889" w:rsidRPr="000B2D72" w:rsidRDefault="00334889" w:rsidP="006402A7">
      <w:pPr>
        <w:ind w:firstLine="624"/>
        <w:rPr>
          <w:rFonts w:ascii="Times New Roman" w:eastAsia="仿宋_GB2312" w:hAnsi="Times New Roman" w:cs="Times New Roman"/>
          <w:sz w:val="32"/>
          <w:szCs w:val="32"/>
        </w:rPr>
      </w:pPr>
    </w:p>
    <w:p w:rsidR="00B13334" w:rsidRPr="000B2D72" w:rsidRDefault="00B13334" w:rsidP="006402A7">
      <w:pPr>
        <w:ind w:firstLine="624"/>
        <w:rPr>
          <w:rFonts w:ascii="Times New Roman" w:eastAsia="仿宋_GB2312" w:hAnsi="Times New Roman" w:cs="Times New Roman"/>
          <w:sz w:val="32"/>
          <w:szCs w:val="32"/>
        </w:rPr>
      </w:pPr>
      <w:r w:rsidRPr="000B2D7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 w:rsidRPr="000B2D72">
        <w:rPr>
          <w:rFonts w:ascii="Times New Roman" w:eastAsia="仿宋_GB2312" w:hAnsi="Times New Roman" w:cs="Times New Roman"/>
          <w:sz w:val="32"/>
          <w:szCs w:val="32"/>
        </w:rPr>
        <w:t>大连金普新区司法局</w:t>
      </w:r>
    </w:p>
    <w:p w:rsidR="008A440A" w:rsidRDefault="006402A7" w:rsidP="007642B5">
      <w:pPr>
        <w:ind w:right="640" w:firstLine="624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="00B13334" w:rsidRPr="000B2D72">
        <w:rPr>
          <w:rFonts w:ascii="Times New Roman" w:eastAsia="仿宋_GB2312" w:hAnsi="Times New Roman" w:cs="Times New Roman"/>
          <w:sz w:val="32"/>
          <w:szCs w:val="32"/>
        </w:rPr>
        <w:t>20</w:t>
      </w:r>
      <w:r w:rsidR="007642B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B13334" w:rsidRPr="000B2D72">
        <w:rPr>
          <w:rFonts w:ascii="Times New Roman" w:eastAsia="仿宋_GB2312" w:hAnsi="Times New Roman" w:cs="Times New Roman"/>
          <w:sz w:val="32"/>
          <w:szCs w:val="32"/>
        </w:rPr>
        <w:t>年</w:t>
      </w:r>
      <w:r w:rsidR="007642B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13334" w:rsidRPr="000B2D72">
        <w:rPr>
          <w:rFonts w:ascii="Times New Roman" w:eastAsia="仿宋_GB2312" w:hAnsi="Times New Roman" w:cs="Times New Roman"/>
          <w:sz w:val="32"/>
          <w:szCs w:val="32"/>
        </w:rPr>
        <w:t>月</w:t>
      </w:r>
      <w:r w:rsidR="001D0843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9B2F6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13334" w:rsidRPr="000B2D7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A440A" w:rsidRDefault="008A440A" w:rsidP="008A440A">
      <w:pPr>
        <w:ind w:right="640"/>
        <w:rPr>
          <w:rFonts w:ascii="Times New Roman" w:eastAsia="仿宋_GB2312" w:hAnsi="Times New Roman" w:cs="Times New Roman"/>
          <w:sz w:val="32"/>
          <w:szCs w:val="32"/>
        </w:rPr>
      </w:pPr>
    </w:p>
    <w:p w:rsidR="008A440A" w:rsidRDefault="008A440A" w:rsidP="008A440A">
      <w:pPr>
        <w:ind w:right="640"/>
        <w:rPr>
          <w:rFonts w:ascii="Times New Roman" w:eastAsia="方正仿宋_GBK" w:hAnsi="Times New Roman" w:cs="Times New Roman"/>
          <w:sz w:val="32"/>
          <w:szCs w:val="32"/>
        </w:rPr>
        <w:sectPr w:rsidR="008A440A" w:rsidSect="0019017A">
          <w:pgSz w:w="11906" w:h="16838" w:code="9"/>
          <w:pgMar w:top="2098" w:right="1588" w:bottom="1985" w:left="1588" w:header="0" w:footer="1985" w:gutter="0"/>
          <w:cols w:space="425"/>
          <w:docGrid w:type="linesAndChars" w:linePitch="579" w:charSpace="-1683"/>
        </w:sectPr>
      </w:pPr>
    </w:p>
    <w:p w:rsidR="008A440A" w:rsidRPr="000B2D72" w:rsidRDefault="008A440A" w:rsidP="008A440A">
      <w:pPr>
        <w:ind w:right="640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大连金普新区20</w:t>
      </w:r>
      <w:r w:rsidR="007642B5">
        <w:rPr>
          <w:rFonts w:ascii="方正小标宋简体" w:eastAsia="方正小标宋简体" w:hAnsi="Times New Roman" w:cs="Times New Roman" w:hint="eastAsia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年第一批</w:t>
      </w:r>
      <w:r w:rsidRPr="008A440A">
        <w:rPr>
          <w:rFonts w:ascii="方正小标宋简体" w:eastAsia="方正小标宋简体" w:hAnsi="Times New Roman" w:cs="Times New Roman" w:hint="eastAsia"/>
          <w:sz w:val="44"/>
          <w:szCs w:val="44"/>
        </w:rPr>
        <w:t>行政执法主体资格审定情况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2268"/>
        <w:gridCol w:w="992"/>
        <w:gridCol w:w="3119"/>
        <w:gridCol w:w="1276"/>
        <w:gridCol w:w="2835"/>
        <w:gridCol w:w="1749"/>
      </w:tblGrid>
      <w:tr w:rsidR="00334889" w:rsidRPr="00334889" w:rsidTr="00334889">
        <w:trPr>
          <w:trHeight w:val="326"/>
        </w:trPr>
        <w:tc>
          <w:tcPr>
            <w:tcW w:w="1821" w:type="dxa"/>
            <w:vAlign w:val="center"/>
          </w:tcPr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行政执法机关</w:t>
            </w:r>
          </w:p>
        </w:tc>
        <w:tc>
          <w:tcPr>
            <w:tcW w:w="2268" w:type="dxa"/>
            <w:vAlign w:val="center"/>
          </w:tcPr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统一社会信用代码</w:t>
            </w:r>
          </w:p>
        </w:tc>
        <w:tc>
          <w:tcPr>
            <w:tcW w:w="992" w:type="dxa"/>
            <w:vAlign w:val="center"/>
          </w:tcPr>
          <w:p w:rsidR="00334889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法</w:t>
            </w:r>
            <w:r w:rsidR="00334889" w:rsidRPr="00334889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 xml:space="preserve">  </w:t>
            </w: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定</w:t>
            </w:r>
          </w:p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代表人</w:t>
            </w:r>
          </w:p>
        </w:tc>
        <w:tc>
          <w:tcPr>
            <w:tcW w:w="3119" w:type="dxa"/>
            <w:vAlign w:val="center"/>
          </w:tcPr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单位地址</w:t>
            </w:r>
          </w:p>
        </w:tc>
        <w:tc>
          <w:tcPr>
            <w:tcW w:w="1276" w:type="dxa"/>
            <w:vAlign w:val="center"/>
          </w:tcPr>
          <w:p w:rsidR="00334889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行政执法</w:t>
            </w:r>
          </w:p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性</w:t>
            </w:r>
            <w:r w:rsidR="00334889" w:rsidRPr="00334889">
              <w:rPr>
                <w:rFonts w:asciiTheme="majorEastAsia" w:eastAsiaTheme="majorEastAsia" w:hAnsiTheme="majorEastAsia" w:cs="Times New Roman" w:hint="eastAsia"/>
                <w:b/>
                <w:sz w:val="24"/>
              </w:rPr>
              <w:t xml:space="preserve">    </w:t>
            </w: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质</w:t>
            </w:r>
          </w:p>
        </w:tc>
        <w:tc>
          <w:tcPr>
            <w:tcW w:w="2835" w:type="dxa"/>
            <w:vAlign w:val="center"/>
          </w:tcPr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行政执法依据</w:t>
            </w:r>
          </w:p>
        </w:tc>
        <w:tc>
          <w:tcPr>
            <w:tcW w:w="1749" w:type="dxa"/>
            <w:vAlign w:val="center"/>
          </w:tcPr>
          <w:p w:rsidR="00DB22DC" w:rsidRPr="00334889" w:rsidRDefault="00DB22DC" w:rsidP="00334889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b/>
                <w:sz w:val="24"/>
              </w:rPr>
            </w:pPr>
            <w:r w:rsidRPr="00334889">
              <w:rPr>
                <w:rFonts w:asciiTheme="majorEastAsia" w:eastAsiaTheme="majorEastAsia" w:hAnsiTheme="majorEastAsia" w:cs="Times New Roman"/>
                <w:b/>
                <w:sz w:val="24"/>
              </w:rPr>
              <w:t>行政执法类别</w:t>
            </w:r>
          </w:p>
        </w:tc>
      </w:tr>
      <w:tr w:rsidR="00DB22DC" w:rsidRPr="006447A8" w:rsidTr="00334889">
        <w:trPr>
          <w:trHeight w:val="326"/>
        </w:trPr>
        <w:tc>
          <w:tcPr>
            <w:tcW w:w="1821" w:type="dxa"/>
            <w:vAlign w:val="center"/>
          </w:tcPr>
          <w:p w:rsidR="00DB22DC" w:rsidRPr="006447A8" w:rsidRDefault="00DB22DC" w:rsidP="007642B5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大连金普新区</w:t>
            </w:r>
            <w:r w:rsidR="007642B5">
              <w:rPr>
                <w:rFonts w:ascii="Times New Roman" w:eastAsia="仿宋_GB2312" w:hAnsi="Times New Roman" w:cs="Times New Roman" w:hint="eastAsia"/>
                <w:szCs w:val="21"/>
              </w:rPr>
              <w:t>人力资源和社会保障</w:t>
            </w:r>
            <w:r w:rsidRPr="006447A8">
              <w:rPr>
                <w:rFonts w:ascii="Times New Roman" w:eastAsia="仿宋_GB2312" w:hAnsi="Times New Roman" w:cs="Times New Roman"/>
                <w:szCs w:val="21"/>
              </w:rPr>
              <w:t>局</w:t>
            </w:r>
          </w:p>
        </w:tc>
        <w:tc>
          <w:tcPr>
            <w:tcW w:w="2268" w:type="dxa"/>
            <w:vAlign w:val="center"/>
          </w:tcPr>
          <w:p w:rsidR="00DB22DC" w:rsidRPr="006447A8" w:rsidRDefault="007642B5" w:rsidP="00F26F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112102130016592299</w:t>
            </w:r>
          </w:p>
        </w:tc>
        <w:tc>
          <w:tcPr>
            <w:tcW w:w="992" w:type="dxa"/>
            <w:vAlign w:val="center"/>
          </w:tcPr>
          <w:p w:rsidR="00DB22DC" w:rsidRPr="006447A8" w:rsidRDefault="007642B5" w:rsidP="0033488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王大民</w:t>
            </w:r>
          </w:p>
        </w:tc>
        <w:tc>
          <w:tcPr>
            <w:tcW w:w="3119" w:type="dxa"/>
            <w:vAlign w:val="center"/>
          </w:tcPr>
          <w:p w:rsidR="00DB22DC" w:rsidRPr="00B029BA" w:rsidRDefault="00DB22DC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029BA">
              <w:rPr>
                <w:rFonts w:ascii="Times New Roman" w:eastAsia="仿宋_GB2312" w:hAnsi="Times New Roman" w:cs="Times New Roman"/>
                <w:szCs w:val="21"/>
              </w:rPr>
              <w:t>大连经济技术开发区金马路</w:t>
            </w:r>
            <w:r w:rsidR="007642B5">
              <w:rPr>
                <w:rFonts w:ascii="Times New Roman" w:eastAsia="仿宋_GB2312" w:hAnsi="Times New Roman" w:cs="Times New Roman" w:hint="eastAsia"/>
                <w:szCs w:val="21"/>
              </w:rPr>
              <w:t>199</w:t>
            </w:r>
            <w:r w:rsidRPr="00B029BA">
              <w:rPr>
                <w:rFonts w:ascii="Times New Roman" w:eastAsia="仿宋_GB2312" w:hAnsi="Times New Roman" w:cs="Times New Roman"/>
                <w:szCs w:val="21"/>
              </w:rPr>
              <w:t>号</w:t>
            </w:r>
          </w:p>
          <w:p w:rsidR="00B029BA" w:rsidRPr="00B029BA" w:rsidRDefault="00B029BA" w:rsidP="007642B5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B029BA">
              <w:rPr>
                <w:rFonts w:ascii="Times New Roman" w:eastAsia="仿宋_GB2312" w:hAnsi="Times New Roman" w:cs="Times New Roman"/>
                <w:szCs w:val="21"/>
              </w:rPr>
              <w:t>电话：</w:t>
            </w:r>
            <w:r w:rsidR="007642B5">
              <w:rPr>
                <w:rFonts w:ascii="Times New Roman" w:eastAsia="仿宋_GB2312" w:hAnsi="Times New Roman" w:cs="Times New Roman" w:hint="eastAsia"/>
                <w:szCs w:val="21"/>
              </w:rPr>
              <w:t>87961550</w:t>
            </w:r>
          </w:p>
        </w:tc>
        <w:tc>
          <w:tcPr>
            <w:tcW w:w="1276" w:type="dxa"/>
            <w:vAlign w:val="center"/>
          </w:tcPr>
          <w:p w:rsidR="00DB22DC" w:rsidRPr="006447A8" w:rsidRDefault="00DB22DC" w:rsidP="0033488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行政机关</w:t>
            </w:r>
          </w:p>
        </w:tc>
        <w:tc>
          <w:tcPr>
            <w:tcW w:w="2835" w:type="dxa"/>
            <w:vAlign w:val="center"/>
          </w:tcPr>
          <w:p w:rsidR="00DB22DC" w:rsidRPr="006447A8" w:rsidRDefault="001D0843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1D0843">
              <w:rPr>
                <w:rFonts w:ascii="Times New Roman" w:eastAsia="仿宋_GB2312" w:hAnsi="Times New Roman" w:cs="Times New Roman" w:hint="eastAsia"/>
                <w:szCs w:val="21"/>
              </w:rPr>
              <w:t>《中华人民共和国就业促进法》《中华人民共和国劳动法》《劳动保障监察条例》</w:t>
            </w:r>
            <w:r w:rsidR="00DB22DC" w:rsidRPr="006447A8">
              <w:rPr>
                <w:rFonts w:ascii="Times New Roman" w:eastAsia="仿宋_GB2312" w:hAnsi="Times New Roman" w:cs="Times New Roman"/>
                <w:szCs w:val="21"/>
              </w:rPr>
              <w:t>等</w:t>
            </w:r>
          </w:p>
        </w:tc>
        <w:tc>
          <w:tcPr>
            <w:tcW w:w="1749" w:type="dxa"/>
            <w:vAlign w:val="center"/>
          </w:tcPr>
          <w:p w:rsidR="00DB22DC" w:rsidRPr="006447A8" w:rsidRDefault="00DB22DC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行政许可、行政处罚、行政检查</w:t>
            </w:r>
            <w:r w:rsidR="00334889">
              <w:rPr>
                <w:rFonts w:ascii="Times New Roman" w:eastAsia="仿宋_GB2312" w:hAnsi="Times New Roman" w:cs="Times New Roman" w:hint="eastAsia"/>
                <w:szCs w:val="21"/>
              </w:rPr>
              <w:t>等</w:t>
            </w:r>
          </w:p>
        </w:tc>
      </w:tr>
      <w:tr w:rsidR="00DB22DC" w:rsidRPr="006447A8" w:rsidTr="00334889">
        <w:trPr>
          <w:trHeight w:val="326"/>
        </w:trPr>
        <w:tc>
          <w:tcPr>
            <w:tcW w:w="1821" w:type="dxa"/>
            <w:vAlign w:val="center"/>
          </w:tcPr>
          <w:p w:rsidR="00DB22DC" w:rsidRPr="006447A8" w:rsidRDefault="00DB22DC" w:rsidP="007642B5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大连金普新区</w:t>
            </w:r>
            <w:r w:rsidR="007642B5">
              <w:rPr>
                <w:rFonts w:ascii="Times New Roman" w:eastAsia="仿宋_GB2312" w:hAnsi="Times New Roman" w:cs="Times New Roman" w:hint="eastAsia"/>
                <w:szCs w:val="21"/>
              </w:rPr>
              <w:t>应急管理</w:t>
            </w:r>
            <w:r w:rsidRPr="006447A8">
              <w:rPr>
                <w:rFonts w:ascii="Times New Roman" w:eastAsia="仿宋_GB2312" w:hAnsi="Times New Roman" w:cs="Times New Roman"/>
                <w:szCs w:val="21"/>
              </w:rPr>
              <w:t>局</w:t>
            </w:r>
          </w:p>
        </w:tc>
        <w:tc>
          <w:tcPr>
            <w:tcW w:w="2268" w:type="dxa"/>
            <w:vAlign w:val="center"/>
          </w:tcPr>
          <w:p w:rsidR="00DB22DC" w:rsidRPr="006447A8" w:rsidRDefault="006A38EA" w:rsidP="00F26F5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112102137644396110</w:t>
            </w:r>
          </w:p>
        </w:tc>
        <w:tc>
          <w:tcPr>
            <w:tcW w:w="992" w:type="dxa"/>
            <w:vAlign w:val="center"/>
          </w:tcPr>
          <w:p w:rsidR="00DB22DC" w:rsidRPr="006447A8" w:rsidRDefault="006A38EA" w:rsidP="0033488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包周礼</w:t>
            </w:r>
            <w:proofErr w:type="gramEnd"/>
          </w:p>
        </w:tc>
        <w:tc>
          <w:tcPr>
            <w:tcW w:w="3119" w:type="dxa"/>
            <w:vAlign w:val="center"/>
          </w:tcPr>
          <w:p w:rsidR="00B029BA" w:rsidRDefault="006A38EA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大连开发区金马路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199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号</w:t>
            </w:r>
          </w:p>
          <w:p w:rsidR="006A38EA" w:rsidRPr="00B029BA" w:rsidRDefault="006A38EA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87533951</w:t>
            </w:r>
          </w:p>
        </w:tc>
        <w:tc>
          <w:tcPr>
            <w:tcW w:w="1276" w:type="dxa"/>
            <w:vAlign w:val="center"/>
          </w:tcPr>
          <w:p w:rsidR="00DB22DC" w:rsidRPr="006447A8" w:rsidRDefault="006A38EA" w:rsidP="0033488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行政机关</w:t>
            </w:r>
          </w:p>
        </w:tc>
        <w:tc>
          <w:tcPr>
            <w:tcW w:w="2835" w:type="dxa"/>
            <w:vAlign w:val="center"/>
          </w:tcPr>
          <w:p w:rsidR="00DB22DC" w:rsidRPr="006A38EA" w:rsidRDefault="006A38EA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6A38EA">
              <w:rPr>
                <w:rFonts w:ascii="Times New Roman" w:eastAsia="仿宋_GB2312" w:hAnsi="Times New Roman" w:cs="Times New Roman"/>
                <w:szCs w:val="21"/>
              </w:rPr>
              <w:t>《中华人民共和国</w:t>
            </w:r>
            <w:r w:rsidRPr="006A38EA">
              <w:rPr>
                <w:rFonts w:ascii="Times New Roman" w:eastAsia="仿宋_GB2312" w:hAnsi="Times New Roman" w:cs="Times New Roman" w:hint="eastAsia"/>
                <w:szCs w:val="21"/>
              </w:rPr>
              <w:t>安全生产</w:t>
            </w:r>
            <w:r w:rsidRPr="006A38EA">
              <w:rPr>
                <w:rFonts w:ascii="Times New Roman" w:eastAsia="仿宋_GB2312" w:hAnsi="Times New Roman" w:cs="Times New Roman"/>
                <w:szCs w:val="21"/>
              </w:rPr>
              <w:t>法》</w:t>
            </w:r>
            <w:r w:rsidRPr="006A38EA">
              <w:rPr>
                <w:rFonts w:ascii="Times New Roman" w:eastAsia="仿宋_GB2312" w:hAnsi="Times New Roman" w:cs="Times New Roman" w:hint="eastAsia"/>
                <w:szCs w:val="21"/>
              </w:rPr>
              <w:t>《中华人民共和国矿山安全法》《危险化学品安全管理条例》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等</w:t>
            </w:r>
          </w:p>
        </w:tc>
        <w:tc>
          <w:tcPr>
            <w:tcW w:w="1749" w:type="dxa"/>
            <w:vAlign w:val="center"/>
          </w:tcPr>
          <w:p w:rsidR="00DB22DC" w:rsidRPr="006447A8" w:rsidRDefault="006A38EA" w:rsidP="00334889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  <w:r w:rsidRPr="006447A8">
              <w:rPr>
                <w:rFonts w:ascii="Times New Roman" w:eastAsia="仿宋_GB2312" w:hAnsi="Times New Roman" w:cs="Times New Roman"/>
                <w:szCs w:val="21"/>
              </w:rPr>
              <w:t>行政许可、行政处罚、行政检查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等</w:t>
            </w:r>
          </w:p>
        </w:tc>
      </w:tr>
    </w:tbl>
    <w:p w:rsidR="00B13334" w:rsidRPr="00B13334" w:rsidRDefault="00B13334" w:rsidP="00B13334"/>
    <w:sectPr w:rsidR="00B13334" w:rsidRPr="00B13334" w:rsidSect="008A440A">
      <w:pgSz w:w="16838" w:h="11906" w:orient="landscape" w:code="9"/>
      <w:pgMar w:top="1588" w:right="1418" w:bottom="1588" w:left="1418" w:header="0" w:footer="1985" w:gutter="0"/>
      <w:cols w:space="425"/>
      <w:docGrid w:type="lines" w:linePitch="579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D8" w:rsidRDefault="00532AD8" w:rsidP="00160F5C">
      <w:r>
        <w:separator/>
      </w:r>
    </w:p>
  </w:endnote>
  <w:endnote w:type="continuationSeparator" w:id="0">
    <w:p w:rsidR="00532AD8" w:rsidRDefault="00532AD8" w:rsidP="001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D8" w:rsidRDefault="00532AD8" w:rsidP="00160F5C">
      <w:r>
        <w:separator/>
      </w:r>
    </w:p>
  </w:footnote>
  <w:footnote w:type="continuationSeparator" w:id="0">
    <w:p w:rsidR="00532AD8" w:rsidRDefault="00532AD8" w:rsidP="0016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6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34"/>
    <w:rsid w:val="000B350B"/>
    <w:rsid w:val="0011456F"/>
    <w:rsid w:val="00160F5C"/>
    <w:rsid w:val="0019017A"/>
    <w:rsid w:val="001D0843"/>
    <w:rsid w:val="00264FE6"/>
    <w:rsid w:val="002F7522"/>
    <w:rsid w:val="00334889"/>
    <w:rsid w:val="003A7F18"/>
    <w:rsid w:val="00417238"/>
    <w:rsid w:val="00515892"/>
    <w:rsid w:val="00532AD8"/>
    <w:rsid w:val="006402A7"/>
    <w:rsid w:val="006447A8"/>
    <w:rsid w:val="006A38EA"/>
    <w:rsid w:val="007642B5"/>
    <w:rsid w:val="00773944"/>
    <w:rsid w:val="007F2354"/>
    <w:rsid w:val="00883B2B"/>
    <w:rsid w:val="008A440A"/>
    <w:rsid w:val="008A5EE0"/>
    <w:rsid w:val="009B2F6F"/>
    <w:rsid w:val="009B6C20"/>
    <w:rsid w:val="00AD3A22"/>
    <w:rsid w:val="00AE0E82"/>
    <w:rsid w:val="00B029BA"/>
    <w:rsid w:val="00B13334"/>
    <w:rsid w:val="00B75719"/>
    <w:rsid w:val="00C265B4"/>
    <w:rsid w:val="00C41D4A"/>
    <w:rsid w:val="00CE3F0F"/>
    <w:rsid w:val="00DB22DC"/>
    <w:rsid w:val="00DE3F8F"/>
    <w:rsid w:val="00ED123C"/>
    <w:rsid w:val="00F26F53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B350B"/>
    <w:rPr>
      <w:sz w:val="18"/>
      <w:szCs w:val="18"/>
    </w:rPr>
  </w:style>
  <w:style w:type="character" w:customStyle="1" w:styleId="Char">
    <w:name w:val="批注框文本 Char"/>
    <w:basedOn w:val="a0"/>
    <w:link w:val="a3"/>
    <w:rsid w:val="000B35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6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0F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6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0F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8A440A"/>
    <w:pPr>
      <w:ind w:leftChars="2500" w:left="100"/>
    </w:pPr>
  </w:style>
  <w:style w:type="character" w:customStyle="1" w:styleId="Char2">
    <w:name w:val="日期 Char"/>
    <w:basedOn w:val="a0"/>
    <w:link w:val="a6"/>
    <w:rsid w:val="008A440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3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B350B"/>
    <w:rPr>
      <w:sz w:val="18"/>
      <w:szCs w:val="18"/>
    </w:rPr>
  </w:style>
  <w:style w:type="character" w:customStyle="1" w:styleId="Char">
    <w:name w:val="批注框文本 Char"/>
    <w:basedOn w:val="a0"/>
    <w:link w:val="a3"/>
    <w:rsid w:val="000B35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16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60F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16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60F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2"/>
    <w:rsid w:val="008A440A"/>
    <w:pPr>
      <w:ind w:leftChars="2500" w:left="100"/>
    </w:pPr>
  </w:style>
  <w:style w:type="character" w:customStyle="1" w:styleId="Char2">
    <w:name w:val="日期 Char"/>
    <w:basedOn w:val="a0"/>
    <w:link w:val="a6"/>
    <w:rsid w:val="008A440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2020-04-01T00:41:00Z</cp:lastPrinted>
  <dcterms:created xsi:type="dcterms:W3CDTF">2020-03-27T00:39:00Z</dcterms:created>
  <dcterms:modified xsi:type="dcterms:W3CDTF">2020-04-01T00:41:00Z</dcterms:modified>
</cp:coreProperties>
</file>