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2" w:lineRule="atLeast"/>
        <w:jc w:val="center"/>
        <w:rPr>
          <w:rFonts w:ascii="宋体" w:hAnsi="宋体" w:eastAsia="宋体" w:cs="宋体"/>
          <w:b/>
          <w:color w:val="000000" w:themeColor="text1"/>
          <w:kern w:val="0"/>
          <w:sz w:val="44"/>
          <w:szCs w:val="44"/>
        </w:rPr>
      </w:pPr>
      <w:r>
        <w:rPr>
          <w:rFonts w:hint="eastAsia" w:ascii="宋体" w:hAnsi="宋体" w:eastAsia="宋体" w:cs="宋体"/>
          <w:b/>
          <w:color w:val="000000" w:themeColor="text1"/>
          <w:kern w:val="0"/>
          <w:sz w:val="44"/>
          <w:szCs w:val="44"/>
        </w:rPr>
        <w:t>大连金普新区</w:t>
      </w:r>
      <w:r>
        <w:rPr>
          <w:rFonts w:ascii="宋体" w:hAnsi="宋体" w:eastAsia="宋体" w:cs="宋体"/>
          <w:b/>
          <w:color w:val="000000" w:themeColor="text1"/>
          <w:kern w:val="0"/>
          <w:sz w:val="44"/>
          <w:szCs w:val="44"/>
        </w:rPr>
        <w:t>交通</w:t>
      </w:r>
      <w:r>
        <w:rPr>
          <w:rFonts w:hint="eastAsia" w:ascii="宋体" w:hAnsi="宋体" w:eastAsia="宋体" w:cs="宋体"/>
          <w:b/>
          <w:color w:val="000000" w:themeColor="text1"/>
          <w:kern w:val="0"/>
          <w:sz w:val="44"/>
          <w:szCs w:val="44"/>
        </w:rPr>
        <w:t>运输</w:t>
      </w:r>
      <w:r>
        <w:rPr>
          <w:rFonts w:ascii="宋体" w:hAnsi="宋体" w:eastAsia="宋体" w:cs="宋体"/>
          <w:b/>
          <w:color w:val="000000" w:themeColor="text1"/>
          <w:kern w:val="0"/>
          <w:sz w:val="44"/>
          <w:szCs w:val="44"/>
        </w:rPr>
        <w:t>局法律顾问制度</w:t>
      </w:r>
    </w:p>
    <w:p>
      <w:pPr>
        <w:widowControl/>
        <w:shd w:val="clear" w:color="auto" w:fill="FFFFFF"/>
        <w:spacing w:line="582" w:lineRule="atLeast"/>
        <w:jc w:val="center"/>
        <w:rPr>
          <w:rFonts w:ascii="宋体" w:hAnsi="宋体" w:eastAsia="宋体" w:cs="宋体"/>
          <w:color w:val="000000" w:themeColor="text1"/>
          <w:kern w:val="0"/>
          <w:sz w:val="32"/>
          <w:szCs w:val="32"/>
        </w:rPr>
      </w:pP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第一条</w:t>
      </w:r>
      <w:r>
        <w:rPr>
          <w:rFonts w:ascii="PingFangSC-Regular" w:hAnsi="PingFangSC-Regular" w:eastAsia="宋体" w:cs="宋体"/>
          <w:color w:val="444444"/>
          <w:kern w:val="0"/>
          <w:sz w:val="32"/>
          <w:szCs w:val="32"/>
        </w:rPr>
        <w:t>  按照《关于推行法律顾问制度和公职律师公司律师制度的实施意见》（大委办发〔2019〕1号）要求，为进一步规范法律顾问工作，推进依法行政，建设法治交通，结合我局实际，制定本制度。</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第二条</w:t>
      </w:r>
      <w:r>
        <w:rPr>
          <w:rFonts w:ascii="PingFangSC-Regular" w:hAnsi="PingFangSC-Regular" w:eastAsia="宋体" w:cs="宋体"/>
          <w:color w:val="444444"/>
          <w:kern w:val="0"/>
          <w:sz w:val="32"/>
          <w:szCs w:val="32"/>
        </w:rPr>
        <w:t> 局法律顾问</w:t>
      </w:r>
      <w:r>
        <w:rPr>
          <w:rFonts w:hint="eastAsia" w:ascii="PingFangSC-Regular" w:hAnsi="PingFangSC-Regular" w:eastAsia="宋体" w:cs="宋体"/>
          <w:color w:val="444444"/>
          <w:kern w:val="0"/>
          <w:sz w:val="32"/>
          <w:szCs w:val="32"/>
          <w:lang w:eastAsia="zh-CN"/>
        </w:rPr>
        <w:t>从新区管委会依据《中华人民共和国</w:t>
      </w:r>
      <w:bookmarkStart w:id="0" w:name="_GoBack"/>
      <w:bookmarkEnd w:id="0"/>
      <w:r>
        <w:rPr>
          <w:rFonts w:hint="eastAsia" w:ascii="PingFangSC-Regular" w:hAnsi="PingFangSC-Regular" w:eastAsia="宋体" w:cs="宋体"/>
          <w:color w:val="444444"/>
          <w:kern w:val="0"/>
          <w:sz w:val="32"/>
          <w:szCs w:val="32"/>
          <w:lang w:eastAsia="zh-CN"/>
        </w:rPr>
        <w:t>采购法》确定的律师机构中</w:t>
      </w:r>
      <w:r>
        <w:rPr>
          <w:rFonts w:ascii="PingFangSC-Regular" w:hAnsi="PingFangSC-Regular" w:eastAsia="宋体" w:cs="宋体"/>
          <w:color w:val="444444"/>
          <w:kern w:val="0"/>
          <w:sz w:val="32"/>
          <w:szCs w:val="32"/>
        </w:rPr>
        <w:t>选取。</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第三条</w:t>
      </w:r>
      <w:r>
        <w:rPr>
          <w:rFonts w:ascii="PingFangSC-Regular" w:hAnsi="PingFangSC-Regular" w:eastAsia="宋体" w:cs="宋体"/>
          <w:color w:val="444444"/>
          <w:kern w:val="0"/>
          <w:sz w:val="32"/>
          <w:szCs w:val="32"/>
        </w:rPr>
        <w:t>  局法律顾问应当坚持以事前防范和事中控制法律风险为主，事后法律补救为辅的原则，依法开展工作。</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第四条</w:t>
      </w:r>
      <w:r>
        <w:rPr>
          <w:rFonts w:ascii="PingFangSC-Regular" w:hAnsi="PingFangSC-Regular" w:eastAsia="宋体" w:cs="宋体"/>
          <w:color w:val="444444"/>
          <w:kern w:val="0"/>
          <w:sz w:val="32"/>
          <w:szCs w:val="32"/>
        </w:rPr>
        <w:t> 局法律顾问主要履行下列职责：</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（一）为重大行政决策提供合法性审查意见。</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（二）为地方性法规草案、政府规章草案及规范性文件草案提供合法性审查意见；</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（三）为以局名义签订的履行局职责的合同提供合法性审查意见。</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（四）经局领导同意，代理行政复议、行政诉讼、仲裁、执行及其他非诉讼法律事务。</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（五）局领导交办的其他法律事务。</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第五条</w:t>
      </w:r>
      <w:r>
        <w:rPr>
          <w:rFonts w:ascii="PingFangSC-Regular" w:hAnsi="PingFangSC-Regular" w:eastAsia="宋体" w:cs="宋体"/>
          <w:color w:val="444444"/>
          <w:kern w:val="0"/>
          <w:sz w:val="32"/>
          <w:szCs w:val="32"/>
        </w:rPr>
        <w:t> 局法律顾问享有下列权利：</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（一）独立自主提出法律意见和建议，不受任何单位及个人的干涉。</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（二）获取与履行职责相关的信息资料、文件及其他必要的工作条件。</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（三）获取约定的报酬及待遇。</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（四）有合理理由可以申请辞去局法律顾问。</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（五）法律法规规章及规范性文件规定的其他权利。</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第六条</w:t>
      </w:r>
      <w:r>
        <w:rPr>
          <w:rFonts w:ascii="PingFangSC-Regular" w:hAnsi="PingFangSC-Regular" w:eastAsia="宋体" w:cs="宋体"/>
          <w:color w:val="444444"/>
          <w:kern w:val="0"/>
          <w:sz w:val="32"/>
          <w:szCs w:val="32"/>
        </w:rPr>
        <w:t> 局法律顾问应当履行下列义务：</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（一）保守在办理受托法律事务过程中知悉的国家秘密、商业秘密、个人隐私，以及相关单位认为不能对外公开的信息；不得擅自对外透露所承担的工作内容。</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（二）不得利用在工作期间获取的非公开信息或者便利条件，为本人及所在单位或他人谋取利益。</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（三）不得以局法律顾问身份从事商业活动及与局法律顾问职责无关的活动。</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（四）与所承办的法律事务有利害关系、可能影响公正履行职责的，应当回避。</w:t>
      </w:r>
    </w:p>
    <w:p>
      <w:pPr>
        <w:widowControl/>
        <w:ind w:firstLine="646"/>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（五）法律法规规章及规范性文件规定的其他义务。</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第七条</w:t>
      </w:r>
      <w:r>
        <w:rPr>
          <w:rFonts w:ascii="PingFangSC-Regular" w:hAnsi="PingFangSC-Regular" w:eastAsia="宋体" w:cs="宋体"/>
          <w:color w:val="444444"/>
          <w:kern w:val="0"/>
          <w:sz w:val="32"/>
          <w:szCs w:val="32"/>
        </w:rPr>
        <w:t> 局属各单位可参照本制度开展法律顾问工作。</w:t>
      </w:r>
    </w:p>
    <w:p>
      <w:pPr>
        <w:widowControl/>
        <w:ind w:firstLine="649"/>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第八条</w:t>
      </w:r>
      <w:r>
        <w:rPr>
          <w:rFonts w:ascii="PingFangSC-Regular" w:hAnsi="PingFangSC-Regular" w:eastAsia="宋体" w:cs="宋体"/>
          <w:color w:val="444444"/>
          <w:kern w:val="0"/>
          <w:sz w:val="32"/>
          <w:szCs w:val="32"/>
        </w:rPr>
        <w:t>  本制度自印发之日起施行。</w:t>
      </w:r>
    </w:p>
    <w:p>
      <w:pPr>
        <w:widowControl/>
        <w:shd w:val="clear" w:color="auto" w:fill="FFFFFF"/>
        <w:ind w:firstLine="649"/>
        <w:jc w:val="left"/>
        <w:rPr>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6C47"/>
    <w:rsid w:val="000F052C"/>
    <w:rsid w:val="00211544"/>
    <w:rsid w:val="00295BF5"/>
    <w:rsid w:val="0037121C"/>
    <w:rsid w:val="00454770"/>
    <w:rsid w:val="00464FB0"/>
    <w:rsid w:val="004D1DBF"/>
    <w:rsid w:val="004D3B6F"/>
    <w:rsid w:val="00621EE6"/>
    <w:rsid w:val="00646036"/>
    <w:rsid w:val="00757D94"/>
    <w:rsid w:val="0083427B"/>
    <w:rsid w:val="00876C47"/>
    <w:rsid w:val="008B4721"/>
    <w:rsid w:val="009A279C"/>
    <w:rsid w:val="009C1E19"/>
    <w:rsid w:val="00A07FE7"/>
    <w:rsid w:val="00A95153"/>
    <w:rsid w:val="00AD7CDA"/>
    <w:rsid w:val="00CD5D50"/>
    <w:rsid w:val="00D740D3"/>
    <w:rsid w:val="00E24060"/>
    <w:rsid w:val="00E34038"/>
    <w:rsid w:val="00E802A2"/>
    <w:rsid w:val="7242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658</Characters>
  <Lines>5</Lines>
  <Paragraphs>1</Paragraphs>
  <TotalTime>14</TotalTime>
  <ScaleCrop>false</ScaleCrop>
  <LinksUpToDate>false</LinksUpToDate>
  <CharactersWithSpaces>772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2019-09-17T07:01:00Z</dcterms:created>
  <dc:creator>lenovo</dc:creator>
  <cp:lastModifiedBy>lenovo</cp:lastModifiedBy>
  <dcterms:modified xsi:type="dcterms:W3CDTF">2021-06-11T07:33:58Z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1D403A1E16B44926AD31F02EB53883EC</vt:lpwstr>
  </property>
</Properties>
</file>