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91E0" w14:textId="77777777" w:rsidR="00716212" w:rsidRPr="0066103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  <w:r w:rsidRPr="00661031">
        <w:rPr>
          <w:rFonts w:ascii="方正小标宋简体" w:eastAsia="方正小标宋简体" w:hAnsi="方正小标宋简体" w:cs="方正小标宋简体" w:hint="eastAsia"/>
          <w:sz w:val="24"/>
        </w:rPr>
        <w:t>关于《金普新区智造强区专项资金管理办法》（征求意见稿）的起草说明</w:t>
      </w:r>
    </w:p>
    <w:p w14:paraId="02BF0A22" w14:textId="77777777" w:rsidR="00716212" w:rsidRPr="00661031" w:rsidRDefault="00716212">
      <w:pPr>
        <w:rPr>
          <w:sz w:val="24"/>
        </w:rPr>
      </w:pPr>
    </w:p>
    <w:p w14:paraId="75F45FF6" w14:textId="77777777" w:rsidR="00716212" w:rsidRPr="00661031" w:rsidRDefault="00000000">
      <w:pPr>
        <w:ind w:firstLineChars="200" w:firstLine="480"/>
        <w:rPr>
          <w:rFonts w:ascii="Times New Roman" w:eastAsia="仿宋" w:hAnsi="Times New Roman" w:cs="Times New Roman"/>
          <w:color w:val="FF0000"/>
          <w:sz w:val="24"/>
        </w:rPr>
      </w:pPr>
      <w:r w:rsidRPr="00661031">
        <w:rPr>
          <w:rFonts w:ascii="Times New Roman" w:eastAsia="仿宋" w:hAnsi="Times New Roman" w:cs="Times New Roman"/>
          <w:sz w:val="24"/>
        </w:rPr>
        <w:t>为了进一步提振工业企业发展信心，强化政策支持引导作用，推动新区制造业转型升级，建设智造强区，实现高质量发展，我局依据《数字辽宁智造强省专项资金（优质企业培育方向）管理办法》、《数字辽宁智造强省专项资金（智造强省方向）管理办法》、《大连市智造强市专项资金管理办法》等上位政策文件，参照省市和先进地区经验，结合新区制造业发展实际情况和新区相关职能部门意见和建议，初步形成《金普新区智造强区专项资金管理办法》（征求意见稿）。</w:t>
      </w:r>
    </w:p>
    <w:p w14:paraId="3B12679E" w14:textId="77777777" w:rsidR="00716212" w:rsidRPr="00661031" w:rsidRDefault="00000000">
      <w:pPr>
        <w:spacing w:line="56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661031">
        <w:rPr>
          <w:rFonts w:ascii="黑体" w:eastAsia="黑体" w:hAnsi="黑体" w:cs="黑体" w:hint="eastAsia"/>
          <w:sz w:val="24"/>
        </w:rPr>
        <w:t>一、起草的背景和意义</w:t>
      </w:r>
    </w:p>
    <w:p w14:paraId="4C1DDD8F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近年来，国家和全国各地区十分重视制造业的发展，强化财政资金支持引导作用。</w:t>
      </w:r>
      <w:r w:rsidRPr="00661031">
        <w:rPr>
          <w:rFonts w:ascii="Times New Roman" w:eastAsia="仿宋" w:hAnsi="Times New Roman"/>
          <w:color w:val="000000"/>
        </w:rPr>
        <w:t>习近平总书记在二十大报告中指出，要建设现代化产业体系，坚持把发展经济的着力点放在实体经济上，推进新型工业化，加快建设制造强国。</w:t>
      </w:r>
      <w:r w:rsidRPr="00661031">
        <w:rPr>
          <w:rFonts w:ascii="Times New Roman" w:eastAsia="仿宋" w:hAnsi="Times New Roman"/>
        </w:rPr>
        <w:t>国家</w:t>
      </w:r>
      <w:r w:rsidRPr="00661031">
        <w:rPr>
          <w:rFonts w:ascii="Times New Roman" w:eastAsia="仿宋" w:hAnsi="Times New Roman"/>
        </w:rPr>
        <w:t>“</w:t>
      </w:r>
      <w:r w:rsidRPr="00661031">
        <w:rPr>
          <w:rFonts w:ascii="Times New Roman" w:eastAsia="仿宋" w:hAnsi="Times New Roman"/>
        </w:rPr>
        <w:t>十四五</w:t>
      </w:r>
      <w:r w:rsidRPr="00661031">
        <w:rPr>
          <w:rFonts w:ascii="Times New Roman" w:eastAsia="仿宋" w:hAnsi="Times New Roman"/>
        </w:rPr>
        <w:t>”</w:t>
      </w:r>
      <w:r w:rsidRPr="00661031">
        <w:rPr>
          <w:rFonts w:ascii="Times New Roman" w:eastAsia="仿宋" w:hAnsi="Times New Roman"/>
        </w:rPr>
        <w:t>规划和</w:t>
      </w:r>
      <w:r w:rsidRPr="00661031">
        <w:rPr>
          <w:rFonts w:ascii="Times New Roman" w:eastAsia="仿宋" w:hAnsi="Times New Roman"/>
        </w:rPr>
        <w:t>20</w:t>
      </w:r>
      <w:r w:rsidRPr="00661031">
        <w:rPr>
          <w:rFonts w:ascii="Times New Roman" w:eastAsia="仿宋" w:hAnsi="Times New Roman"/>
          <w:color w:val="000000"/>
        </w:rPr>
        <w:t>35</w:t>
      </w:r>
      <w:r w:rsidRPr="00661031">
        <w:rPr>
          <w:rFonts w:ascii="Times New Roman" w:eastAsia="仿宋" w:hAnsi="Times New Roman"/>
          <w:color w:val="000000"/>
        </w:rPr>
        <w:t>年远景目标纲要提出深入实施制造强国战略；辽宁省以智造强省建设为主攻目标，研究出台了《数字辽宁智造强省专项资金管理办法（试</w:t>
      </w:r>
      <w:r w:rsidRPr="00661031">
        <w:rPr>
          <w:rFonts w:ascii="Times New Roman" w:eastAsia="仿宋" w:hAnsi="Times New Roman"/>
        </w:rPr>
        <w:t>行）》，省级财政</w:t>
      </w:r>
      <w:r w:rsidRPr="00661031">
        <w:rPr>
          <w:rFonts w:ascii="Times New Roman" w:eastAsia="仿宋" w:hAnsi="Times New Roman"/>
          <w:color w:val="000000"/>
        </w:rPr>
        <w:t>安排</w:t>
      </w:r>
      <w:r w:rsidRPr="00661031">
        <w:rPr>
          <w:rFonts w:ascii="Times New Roman" w:eastAsia="仿宋" w:hAnsi="Times New Roman"/>
          <w:color w:val="000000"/>
        </w:rPr>
        <w:t>30</w:t>
      </w:r>
      <w:r w:rsidRPr="00661031">
        <w:rPr>
          <w:rFonts w:ascii="Times New Roman" w:eastAsia="仿宋" w:hAnsi="Times New Roman"/>
          <w:color w:val="000000"/>
        </w:rPr>
        <w:t>亿元</w:t>
      </w:r>
      <w:r w:rsidRPr="00661031">
        <w:rPr>
          <w:rFonts w:ascii="Times New Roman" w:eastAsia="仿宋" w:hAnsi="Times New Roman"/>
        </w:rPr>
        <w:t>资金。大连市财政每年安排工业发展专项资金约</w:t>
      </w:r>
      <w:r w:rsidRPr="00661031">
        <w:rPr>
          <w:rFonts w:ascii="Times New Roman" w:eastAsia="仿宋" w:hAnsi="Times New Roman"/>
        </w:rPr>
        <w:t>2</w:t>
      </w:r>
      <w:r w:rsidRPr="00661031">
        <w:rPr>
          <w:rFonts w:ascii="Times New Roman" w:eastAsia="仿宋" w:hAnsi="Times New Roman"/>
        </w:rPr>
        <w:t>亿元，并拟出台《大连市智造强市专项资金管理办法》，进一步扩大资金规模和扶持范围。上海浦东新区、青岛西海岸新区、重庆两江新区等多个国家级新区均出台了相关扶持政策，支持制造业发展，资金扶持力度较大。</w:t>
      </w:r>
    </w:p>
    <w:p w14:paraId="30C98387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目前，作为国家一流新区、东北第一强区，金普新区在支持制造业发展方面的专项资金政策处于空白，</w:t>
      </w:r>
      <w:r w:rsidRPr="00661031">
        <w:rPr>
          <w:rFonts w:ascii="Times New Roman" w:eastAsia="仿宋" w:hAnsi="Times New Roman"/>
          <w:color w:val="000000"/>
        </w:rPr>
        <w:t>疫情、</w:t>
      </w:r>
      <w:r w:rsidRPr="00661031">
        <w:rPr>
          <w:rFonts w:ascii="Times New Roman" w:eastAsia="仿宋" w:hAnsi="Times New Roman"/>
          <w:color w:val="000000"/>
        </w:rPr>
        <w:t>“</w:t>
      </w:r>
      <w:r w:rsidRPr="00661031">
        <w:rPr>
          <w:rFonts w:ascii="Times New Roman" w:eastAsia="仿宋" w:hAnsi="Times New Roman"/>
          <w:color w:val="000000"/>
        </w:rPr>
        <w:t>双碳</w:t>
      </w:r>
      <w:r w:rsidRPr="00661031">
        <w:rPr>
          <w:rFonts w:ascii="Times New Roman" w:eastAsia="仿宋" w:hAnsi="Times New Roman"/>
          <w:color w:val="000000"/>
        </w:rPr>
        <w:t>”</w:t>
      </w:r>
      <w:r w:rsidRPr="00661031">
        <w:rPr>
          <w:rFonts w:ascii="Times New Roman" w:eastAsia="仿宋" w:hAnsi="Times New Roman"/>
          <w:color w:val="000000"/>
        </w:rPr>
        <w:t>、产业链供应链不稳定等形势，对企业和产业向高端化、智能化、数字化、绿色化转型提出了更高的要求。推动制造业数字化、绿色化、服务化等转型升级工作已刻不容缓。新区工业经济以传统制造业企业居多，发展质量不高，企业思维固化，转型升级动作慢。近</w:t>
      </w:r>
      <w:r w:rsidRPr="00661031">
        <w:rPr>
          <w:rFonts w:ascii="Times New Roman" w:eastAsia="仿宋" w:hAnsi="Times New Roman"/>
        </w:rPr>
        <w:t>年来新区工业产值增幅收窄、规模体量占全市比例下滑，急需政府引导和支持进行转型升级，迫切需要政府引导和支持存量企业壮大发展，同时积极招引落地增量企业，以进一步提高发展质量和市场竞争力，推动企业做大做强。</w:t>
      </w:r>
    </w:p>
    <w:p w14:paraId="3DC79DF2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黑体" w:eastAsia="黑体" w:hAnsi="黑体"/>
        </w:rPr>
      </w:pPr>
      <w:r w:rsidRPr="00661031">
        <w:rPr>
          <w:rFonts w:ascii="黑体" w:eastAsia="黑体" w:hAnsi="黑体" w:hint="eastAsia"/>
        </w:rPr>
        <w:t>二、《管理办法》的主要内容</w:t>
      </w:r>
    </w:p>
    <w:p w14:paraId="2E0326D4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lastRenderedPageBreak/>
        <w:t>一是支持制造业优质企业发展（产业链领航企业、制造业单项冠军以及</w:t>
      </w:r>
      <w:r w:rsidRPr="00661031">
        <w:rPr>
          <w:rFonts w:ascii="Times New Roman" w:eastAsia="仿宋" w:hAnsi="Times New Roman"/>
        </w:rPr>
        <w:t>“</w:t>
      </w:r>
      <w:r w:rsidRPr="00661031">
        <w:rPr>
          <w:rFonts w:ascii="Times New Roman" w:eastAsia="仿宋" w:hAnsi="Times New Roman"/>
        </w:rPr>
        <w:t>专精特新</w:t>
      </w:r>
      <w:r w:rsidRPr="00661031">
        <w:rPr>
          <w:rFonts w:ascii="Times New Roman" w:eastAsia="仿宋" w:hAnsi="Times New Roman"/>
        </w:rPr>
        <w:t>”</w:t>
      </w:r>
      <w:r w:rsidRPr="00661031">
        <w:rPr>
          <w:rFonts w:ascii="Times New Roman" w:eastAsia="仿宋" w:hAnsi="Times New Roman"/>
        </w:rPr>
        <w:t>企业）；</w:t>
      </w:r>
    </w:p>
    <w:p w14:paraId="49F56BA8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二是支持企业智能化发展（智能化改造、打造智能制造试点示范和标杆、建设数字车间和智能工厂）；</w:t>
      </w:r>
    </w:p>
    <w:p w14:paraId="672FE14C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三是支持企业创新发展（技术创新示范企业、制造业创新中心、企业技术中心、工业设计中心）；</w:t>
      </w:r>
    </w:p>
    <w:p w14:paraId="32E31593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四是支持企业绿色化发展（能效领跑者、绿色工厂、绿色产品及绿色供应链）；</w:t>
      </w:r>
    </w:p>
    <w:p w14:paraId="4CBF70A2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五是支持企业</w:t>
      </w:r>
      <w:r w:rsidRPr="00661031">
        <w:rPr>
          <w:rFonts w:ascii="Times New Roman" w:eastAsia="仿宋" w:hAnsi="Times New Roman"/>
        </w:rPr>
        <w:t>“</w:t>
      </w:r>
      <w:r w:rsidRPr="00661031">
        <w:rPr>
          <w:rFonts w:ascii="Times New Roman" w:eastAsia="仿宋" w:hAnsi="Times New Roman"/>
        </w:rPr>
        <w:t>制造</w:t>
      </w:r>
      <w:r w:rsidRPr="00661031">
        <w:rPr>
          <w:rFonts w:ascii="Times New Roman" w:eastAsia="仿宋" w:hAnsi="Times New Roman"/>
        </w:rPr>
        <w:t>+</w:t>
      </w:r>
      <w:r w:rsidRPr="00661031">
        <w:rPr>
          <w:rFonts w:ascii="Times New Roman" w:eastAsia="仿宋" w:hAnsi="Times New Roman"/>
        </w:rPr>
        <w:t>服务</w:t>
      </w:r>
      <w:r w:rsidRPr="00661031">
        <w:rPr>
          <w:rFonts w:ascii="Times New Roman" w:eastAsia="仿宋" w:hAnsi="Times New Roman"/>
        </w:rPr>
        <w:t>”</w:t>
      </w:r>
      <w:r w:rsidRPr="00661031">
        <w:rPr>
          <w:rFonts w:ascii="Times New Roman" w:eastAsia="仿宋" w:hAnsi="Times New Roman"/>
        </w:rPr>
        <w:t>转型发展（服务型制造示范企业、项目、平台）；</w:t>
      </w:r>
    </w:p>
    <w:p w14:paraId="6750D496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六是支持企业扩大规模（支持规上企业进位争先，对营业收入首次超</w:t>
      </w:r>
      <w:r w:rsidRPr="00661031">
        <w:rPr>
          <w:rFonts w:ascii="Times New Roman" w:eastAsia="仿宋" w:hAnsi="Times New Roman"/>
        </w:rPr>
        <w:t>10</w:t>
      </w:r>
      <w:r w:rsidRPr="00661031">
        <w:rPr>
          <w:rFonts w:ascii="Times New Roman" w:eastAsia="仿宋" w:hAnsi="Times New Roman"/>
        </w:rPr>
        <w:t>亿元、</w:t>
      </w:r>
      <w:r w:rsidRPr="00661031">
        <w:rPr>
          <w:rFonts w:ascii="Times New Roman" w:eastAsia="仿宋" w:hAnsi="Times New Roman"/>
        </w:rPr>
        <w:t>50</w:t>
      </w:r>
      <w:r w:rsidRPr="00661031">
        <w:rPr>
          <w:rFonts w:ascii="Times New Roman" w:eastAsia="仿宋" w:hAnsi="Times New Roman"/>
        </w:rPr>
        <w:t>亿元、</w:t>
      </w:r>
      <w:r w:rsidRPr="00661031">
        <w:rPr>
          <w:rFonts w:ascii="Times New Roman" w:eastAsia="仿宋" w:hAnsi="Times New Roman"/>
        </w:rPr>
        <w:t>100</w:t>
      </w:r>
      <w:r w:rsidRPr="00661031">
        <w:rPr>
          <w:rFonts w:ascii="Times New Roman" w:eastAsia="仿宋" w:hAnsi="Times New Roman"/>
        </w:rPr>
        <w:t>亿元的企业给予一次性奖励；支持</w:t>
      </w:r>
      <w:r w:rsidRPr="00661031">
        <w:rPr>
          <w:rFonts w:ascii="Times New Roman" w:eastAsia="仿宋" w:hAnsi="Times New Roman"/>
        </w:rPr>
        <w:t>“</w:t>
      </w:r>
      <w:r w:rsidRPr="00661031">
        <w:rPr>
          <w:rFonts w:ascii="Times New Roman" w:eastAsia="仿宋" w:hAnsi="Times New Roman"/>
        </w:rPr>
        <w:t>小升规</w:t>
      </w:r>
      <w:r w:rsidRPr="00661031">
        <w:rPr>
          <w:rFonts w:ascii="Times New Roman" w:eastAsia="仿宋" w:hAnsi="Times New Roman"/>
        </w:rPr>
        <w:t>”</w:t>
      </w:r>
      <w:r w:rsidRPr="00661031">
        <w:rPr>
          <w:rFonts w:ascii="Times New Roman" w:eastAsia="仿宋" w:hAnsi="Times New Roman"/>
        </w:rPr>
        <w:t>企业发展）；</w:t>
      </w:r>
    </w:p>
    <w:p w14:paraId="22F86140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七是支持企业开拓市场（对新区企业参加工信部门组织的各类展会或展览、展示活动，对展位费、租金给予补贴）；</w:t>
      </w:r>
    </w:p>
    <w:p w14:paraId="2DB7972A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八是支持工业互联网创新发展（打造工业互联网试点示范、建设和应用工业互联网标识解析二级节点、星火</w:t>
      </w:r>
      <w:r w:rsidRPr="00661031">
        <w:rPr>
          <w:rFonts w:ascii="Times New Roman" w:eastAsia="仿宋" w:hAnsi="Times New Roman"/>
        </w:rPr>
        <w:t>·</w:t>
      </w:r>
      <w:r w:rsidRPr="00661031">
        <w:rPr>
          <w:rFonts w:ascii="Times New Roman" w:eastAsia="仿宋" w:hAnsi="Times New Roman"/>
        </w:rPr>
        <w:t>链网骨干节点、支持企业</w:t>
      </w:r>
      <w:r w:rsidRPr="00661031">
        <w:rPr>
          <w:rFonts w:ascii="Times New Roman" w:eastAsia="仿宋" w:hAnsi="Times New Roman"/>
        </w:rPr>
        <w:t>“</w:t>
      </w:r>
      <w:r w:rsidRPr="00661031">
        <w:rPr>
          <w:rFonts w:ascii="Times New Roman" w:eastAsia="仿宋" w:hAnsi="Times New Roman"/>
        </w:rPr>
        <w:t>上云上平台</w:t>
      </w:r>
      <w:r w:rsidRPr="00661031">
        <w:rPr>
          <w:rFonts w:ascii="Times New Roman" w:eastAsia="仿宋" w:hAnsi="Times New Roman"/>
        </w:rPr>
        <w:t>”</w:t>
      </w:r>
      <w:r w:rsidRPr="00661031">
        <w:rPr>
          <w:rFonts w:ascii="Times New Roman" w:eastAsia="仿宋" w:hAnsi="Times New Roman"/>
        </w:rPr>
        <w:t>、两化融合贯标、数字化转型）。</w:t>
      </w:r>
    </w:p>
    <w:p w14:paraId="772EE199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明确各项具体支持条件以及奖励、补助标准，明确事后补助或奖励以及总额控制、比例调整或择优的支持方式。</w:t>
      </w:r>
    </w:p>
    <w:p w14:paraId="5C91A563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黑体" w:eastAsia="黑体" w:hAnsi="黑体"/>
        </w:rPr>
      </w:pPr>
      <w:r w:rsidRPr="00661031">
        <w:rPr>
          <w:rFonts w:ascii="黑体" w:eastAsia="黑体" w:hAnsi="黑体" w:hint="eastAsia"/>
        </w:rPr>
        <w:t>三、起草过程</w:t>
      </w:r>
    </w:p>
    <w:p w14:paraId="5A82BC14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我局就《管理办法》（征求意见稿）专门组织召开</w:t>
      </w:r>
      <w:r w:rsidRPr="00661031">
        <w:rPr>
          <w:rFonts w:ascii="Times New Roman" w:eastAsia="仿宋" w:hAnsi="Times New Roman"/>
        </w:rPr>
        <w:t>2</w:t>
      </w:r>
      <w:r w:rsidRPr="00661031">
        <w:rPr>
          <w:rFonts w:ascii="Times New Roman" w:eastAsia="仿宋" w:hAnsi="Times New Roman"/>
        </w:rPr>
        <w:t>次座谈会，听取了本文件直接相关的职能部门、新区重点制造业企业代表等的意见建议，并经过书面征求意见后，综合各相关部门和单位所提出的建议及新区实际起草了《管理办法》（征求意见稿）。</w:t>
      </w:r>
    </w:p>
    <w:p w14:paraId="6476216E" w14:textId="77777777" w:rsidR="00716212" w:rsidRPr="00661031" w:rsidRDefault="00716212">
      <w:pPr>
        <w:pStyle w:val="a7"/>
        <w:widowControl/>
        <w:spacing w:before="15" w:beforeAutospacing="0" w:after="15" w:afterAutospacing="0" w:line="555" w:lineRule="atLeast"/>
        <w:ind w:firstLine="645"/>
        <w:jc w:val="both"/>
        <w:rPr>
          <w:rFonts w:ascii="Times New Roman" w:eastAsia="仿宋" w:hAnsi="Times New Roman"/>
        </w:rPr>
      </w:pPr>
    </w:p>
    <w:p w14:paraId="22ED74D2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Chars="1000" w:firstLine="2400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/>
        </w:rPr>
        <w:t>大连金普新区科技和工业信息化局</w:t>
      </w:r>
    </w:p>
    <w:p w14:paraId="0AA7596F" w14:textId="77777777" w:rsidR="00716212" w:rsidRPr="00661031" w:rsidRDefault="00000000">
      <w:pPr>
        <w:pStyle w:val="a7"/>
        <w:widowControl/>
        <w:spacing w:before="15" w:beforeAutospacing="0" w:after="15" w:afterAutospacing="0" w:line="555" w:lineRule="atLeast"/>
        <w:ind w:firstLineChars="1300" w:firstLine="3120"/>
        <w:jc w:val="both"/>
        <w:rPr>
          <w:rFonts w:ascii="Times New Roman" w:eastAsia="仿宋" w:hAnsi="Times New Roman"/>
        </w:rPr>
      </w:pPr>
      <w:r w:rsidRPr="00661031">
        <w:rPr>
          <w:rFonts w:ascii="Times New Roman" w:eastAsia="仿宋" w:hAnsi="Times New Roman" w:hint="eastAsia"/>
        </w:rPr>
        <w:lastRenderedPageBreak/>
        <w:t>2023</w:t>
      </w:r>
      <w:r w:rsidRPr="00661031">
        <w:rPr>
          <w:rFonts w:ascii="Times New Roman" w:eastAsia="仿宋" w:hAnsi="Times New Roman" w:hint="eastAsia"/>
        </w:rPr>
        <w:t>年</w:t>
      </w:r>
      <w:r w:rsidRPr="00661031">
        <w:rPr>
          <w:rFonts w:ascii="Times New Roman" w:eastAsia="仿宋" w:hAnsi="Times New Roman" w:hint="eastAsia"/>
        </w:rPr>
        <w:t xml:space="preserve"> 2 </w:t>
      </w:r>
      <w:r w:rsidRPr="00661031">
        <w:rPr>
          <w:rFonts w:ascii="Times New Roman" w:eastAsia="仿宋" w:hAnsi="Times New Roman" w:hint="eastAsia"/>
        </w:rPr>
        <w:t>月</w:t>
      </w:r>
      <w:r w:rsidRPr="00661031">
        <w:rPr>
          <w:rFonts w:ascii="Times New Roman" w:eastAsia="仿宋" w:hAnsi="Times New Roman" w:hint="eastAsia"/>
        </w:rPr>
        <w:t>17</w:t>
      </w:r>
      <w:r w:rsidRPr="00661031">
        <w:rPr>
          <w:rFonts w:ascii="Times New Roman" w:eastAsia="仿宋" w:hAnsi="Times New Roman" w:hint="eastAsia"/>
        </w:rPr>
        <w:t>日</w:t>
      </w:r>
    </w:p>
    <w:sectPr w:rsidR="00716212" w:rsidRPr="0066103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IzYmJhNDRjYmJjNmQwM2NmYWQ3Mjc2YjM3MWM4NTMifQ=="/>
  </w:docVars>
  <w:rsids>
    <w:rsidRoot w:val="02127B69"/>
    <w:rsid w:val="00060AF9"/>
    <w:rsid w:val="00485C13"/>
    <w:rsid w:val="005A161B"/>
    <w:rsid w:val="005D5F5C"/>
    <w:rsid w:val="00661031"/>
    <w:rsid w:val="00691BF7"/>
    <w:rsid w:val="00716212"/>
    <w:rsid w:val="00AD3B19"/>
    <w:rsid w:val="02127B69"/>
    <w:rsid w:val="21E07116"/>
    <w:rsid w:val="2A75658C"/>
    <w:rsid w:val="2A8801F5"/>
    <w:rsid w:val="4F1162B1"/>
    <w:rsid w:val="543A2D46"/>
    <w:rsid w:val="66457006"/>
    <w:rsid w:val="6C261E00"/>
    <w:rsid w:val="73800336"/>
    <w:rsid w:val="7408030F"/>
    <w:rsid w:val="777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D3DAA"/>
  <w15:docId w15:val="{351B17DA-5B33-48E1-8232-0CF96A8E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葉秋</dc:creator>
  <cp:lastModifiedBy>阎 天盟</cp:lastModifiedBy>
  <cp:revision>4</cp:revision>
  <dcterms:created xsi:type="dcterms:W3CDTF">2022-08-19T05:49:00Z</dcterms:created>
  <dcterms:modified xsi:type="dcterms:W3CDTF">2023-02-17T07:54:00Z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8651B1F5BC5E4DFB94F48DB6B2CBEA77</vt:lpwstr>
  </property>
</Properties>
</file>