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outlineLvl w:val="1"/>
        <w:rPr>
          <w:rFonts w:hint="eastAsia" w:ascii="方正小标宋简体" w:hAnsi="华文中宋" w:eastAsia="方正小标宋简体" w:cs="Arial"/>
          <w:kern w:val="36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36"/>
          <w:sz w:val="44"/>
          <w:szCs w:val="44"/>
        </w:rPr>
        <w:t>中国（辽宁）自由贸易试验区大连片区</w:t>
      </w:r>
    </w:p>
    <w:p>
      <w:pPr>
        <w:widowControl/>
        <w:spacing w:line="540" w:lineRule="exact"/>
        <w:jc w:val="center"/>
        <w:outlineLvl w:val="1"/>
        <w:rPr>
          <w:rFonts w:hint="eastAsia" w:ascii="方正小标宋简体" w:hAnsi="华文中宋" w:eastAsia="方正小标宋简体" w:cs="Arial"/>
          <w:kern w:val="36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kern w:val="36"/>
          <w:sz w:val="44"/>
          <w:szCs w:val="44"/>
        </w:rPr>
        <w:t>（大连保税区）综合监管执法局</w:t>
      </w:r>
    </w:p>
    <w:p>
      <w:pPr>
        <w:widowControl/>
        <w:spacing w:line="540" w:lineRule="exact"/>
        <w:jc w:val="center"/>
        <w:outlineLvl w:val="1"/>
        <w:rPr>
          <w:rFonts w:hint="eastAsia" w:ascii="方正小标宋简体" w:hAnsi="华文中宋" w:eastAsia="方正小标宋简体" w:cs="Arial"/>
          <w:kern w:val="36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Arial"/>
          <w:kern w:val="36"/>
          <w:sz w:val="44"/>
          <w:szCs w:val="44"/>
        </w:rPr>
        <w:t>法律顾问管理制度</w:t>
      </w:r>
      <w:r>
        <w:rPr>
          <w:rFonts w:hint="eastAsia" w:ascii="方正小标宋简体" w:hAnsi="华文中宋" w:eastAsia="方正小标宋简体" w:cs="Arial"/>
          <w:kern w:val="36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Arial"/>
          <w:kern w:val="36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华文中宋" w:eastAsia="方正小标宋简体" w:cs="Arial"/>
          <w:kern w:val="36"/>
          <w:sz w:val="44"/>
          <w:szCs w:val="44"/>
          <w:lang w:eastAsia="zh-CN"/>
        </w:rPr>
        <w:t>）</w:t>
      </w:r>
    </w:p>
    <w:p>
      <w:pPr>
        <w:widowControl/>
        <w:spacing w:line="540" w:lineRule="exact"/>
        <w:ind w:firstLine="48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</w:t>
      </w:r>
    </w:p>
    <w:p>
      <w:pPr>
        <w:widowControl/>
        <w:spacing w:line="540" w:lineRule="exact"/>
        <w:jc w:val="center"/>
        <w:rPr>
          <w:rFonts w:hint="eastAsia"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第一章　总  则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第一条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为进一步建立健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法律风险防范机制，规范法律咨询、行政诉讼等工作，保障法律顾问依法执业，促进依法行政，进一步加强法律顾问的监督管理，依法维护行政机关法定权益，根据《大连市人民政府法律顾问工作规则》有关规定，制定本管理制度。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hAnsi="宋体" w:eastAsia="仿宋_GB2312" w:cs="宋体"/>
          <w:strike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第二条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本制度所称法律顾问，是指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中国（辽宁）自由贸易试验区大连片区（大连保税区）综合监管执法局（以下简称综合监管局）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根据需要聘请为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综合监管局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提供法律服务的法律专家或法律专业人士。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第三条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法律顾问的工作原则：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（一）依据国家法律法规和有关规定办理法律事务；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（二）依法维护政府公共利益；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（三）以事前防范法律风险和事中法律控制为主、事后法律补救为辅。</w:t>
      </w:r>
    </w:p>
    <w:p>
      <w:pPr>
        <w:widowControl/>
        <w:spacing w:line="540" w:lineRule="exact"/>
        <w:ind w:firstLine="57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第四条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法律顾问的主要职责：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（一）为制定规范性文件、及其重大决策行为、具体行政行为及其他诉讼法律事务提供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咨询或建议，对决策进行法律论证；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（二）为有关调解、仲裁、诉讼、执行等法律事务提供法律意见，参与重大案件、事件的研究讨论，并提供法律意见；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（三）受委派代理进行诉讼、执行和其它法律事务；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出席相关的法律咨询工作会议，及案件分析会议，并提供相关法律意见；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（五）受托办理其他法律、行政事务。</w:t>
      </w: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第二章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聘  用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担任法律顾问，应当具有法律专业知识，并在所从事的律师、司法、仲裁、法学研究等专业领域享有较高的社会知名度，或属于本专业领域公认的杰出人士。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具体聘用条件为：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（一）拥护中华人民共和国宪法和法律，具有良好品行，无违法犯罪记录；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（二）具有律师资格证书或法律职业资格证书；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（三）在所从事的律师、仲裁、法学研究等专业领域享有较高的社会知名度；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（四）在相关领域具有5年以上的工作经验，专业能力强；</w:t>
      </w:r>
    </w:p>
    <w:p>
      <w:pPr>
        <w:widowControl/>
        <w:tabs>
          <w:tab w:val="left" w:pos="855"/>
        </w:tabs>
        <w:spacing w:line="540" w:lineRule="exact"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第六条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法律顾问的聘用，应签订聘用合同。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聘用合同应明确规定聘用期限、聘用期间双方的权利、义务以及违反聘用合同所应承担的违约责任。聘用合同内容不得与国家有关法律、法规相抵触。</w:t>
      </w:r>
    </w:p>
    <w:p>
      <w:pPr>
        <w:widowControl/>
        <w:tabs>
          <w:tab w:val="left" w:pos="855"/>
        </w:tabs>
        <w:spacing w:line="540" w:lineRule="exact"/>
        <w:ind w:firstLine="643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法律顾问的聘期为一年，期满可续聘。特殊情况下，可以提前解聘。</w:t>
      </w: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第三章 权利义务</w:t>
      </w:r>
    </w:p>
    <w:p>
      <w:pPr>
        <w:widowControl/>
        <w:tabs>
          <w:tab w:val="left" w:pos="855"/>
        </w:tabs>
        <w:spacing w:line="54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法律顾问的工作报酬包括固定报酬和个案工作报酬。固定报酬由双方在聘用合同中确定；个案工作报酬参照社会同类法律事务收费标准，结合委托事项情况与法律顾问协商确定。</w:t>
      </w:r>
    </w:p>
    <w:p>
      <w:pPr>
        <w:widowControl/>
        <w:spacing w:line="540" w:lineRule="exact"/>
        <w:ind w:firstLine="704" w:firstLineChars="21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第九条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综合监管局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根据工作需要，为法律顾问提供下列工作条件：</w:t>
      </w:r>
    </w:p>
    <w:p>
      <w:pPr>
        <w:widowControl/>
        <w:spacing w:line="540" w:lineRule="exact"/>
        <w:ind w:firstLine="700" w:firstLineChars="21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（一）确保独立发表法律意见，不受任何单位和个人的干涉；</w:t>
      </w:r>
    </w:p>
    <w:p>
      <w:pPr>
        <w:widowControl/>
        <w:spacing w:line="540" w:lineRule="exact"/>
        <w:ind w:firstLine="700" w:firstLineChars="21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（二）确保办理聘用单位法律事务时能充分调阅相关资料；</w:t>
      </w:r>
    </w:p>
    <w:p>
      <w:pPr>
        <w:widowControl/>
        <w:spacing w:line="540" w:lineRule="exact"/>
        <w:ind w:firstLine="700" w:firstLineChars="21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（三）根据工作需要，提供进行调研的必要条件。</w:t>
      </w:r>
    </w:p>
    <w:p>
      <w:pPr>
        <w:widowControl/>
        <w:tabs>
          <w:tab w:val="left" w:pos="855"/>
        </w:tabs>
        <w:spacing w:line="540" w:lineRule="exact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在聘期间，法律顾问应当履行以下义务：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（一）保守国家秘密和聘用单位工作秘密；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（二）不得散布有损聘用单位声誉的言论；不得参加非法组织；不得参加旨在反对国家、政府的集会、游行、示威、罢工等活动。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（三）忠于职守，维护聘用单位的合法权益；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（四）不得以法律顾问身份从事商业活动；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（五）认真、细致、高效完成聘用单位交办的各项事务；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（六）与聘用单位交办的事务存在利害关系，可能影响公正履行职责的，应自行申请回避；</w:t>
      </w:r>
    </w:p>
    <w:p>
      <w:pPr>
        <w:widowControl/>
        <w:tabs>
          <w:tab w:val="left" w:pos="85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（七）依法应履行的其他有关义务。</w:t>
      </w:r>
    </w:p>
    <w:p>
      <w:pPr>
        <w:widowControl/>
        <w:tabs>
          <w:tab w:val="left" w:pos="855"/>
        </w:tabs>
        <w:spacing w:line="540" w:lineRule="exact"/>
        <w:ind w:firstLine="630" w:firstLineChars="196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第四章 组织管理与考核</w:t>
      </w:r>
      <w:bookmarkStart w:id="0" w:name="_GoBack"/>
      <w:bookmarkEnd w:id="0"/>
    </w:p>
    <w:p>
      <w:pPr>
        <w:widowControl/>
        <w:tabs>
          <w:tab w:val="left" w:pos="855"/>
        </w:tabs>
        <w:spacing w:line="540" w:lineRule="exact"/>
        <w:ind w:firstLine="630" w:firstLineChars="19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第十一条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综合监管局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法制综合组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负责组织、协调法律顾问工作，并对法律顾问进行日常监督管理。</w:t>
      </w:r>
    </w:p>
    <w:p>
      <w:pPr>
        <w:widowControl/>
        <w:tabs>
          <w:tab w:val="left" w:pos="855"/>
        </w:tabs>
        <w:spacing w:line="540" w:lineRule="exact"/>
        <w:ind w:firstLine="630" w:firstLineChars="196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第十二条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法律顾问应每半年提交一份书面工作建议，每年年末提交一份全年工作总结。</w:t>
      </w:r>
    </w:p>
    <w:p>
      <w:pPr>
        <w:widowControl/>
        <w:tabs>
          <w:tab w:val="left" w:pos="855"/>
        </w:tabs>
        <w:spacing w:line="540" w:lineRule="exact"/>
        <w:ind w:firstLine="630" w:firstLineChars="196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 xml:space="preserve">第十三条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法制综合组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每年年末根据法律顾问的工作情况对其进行考核，考核的依据为工作建议、工作总结、出席会议情况、工作任务完成情况等，并根据考核情况确定下一年度法律顾问合同订立。</w:t>
      </w:r>
    </w:p>
    <w:p>
      <w:pPr>
        <w:widowControl/>
        <w:tabs>
          <w:tab w:val="left" w:pos="855"/>
        </w:tabs>
        <w:spacing w:line="540" w:lineRule="exact"/>
        <w:ind w:firstLine="630" w:firstLineChars="196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widowControl/>
        <w:tabs>
          <w:tab w:val="left" w:pos="855"/>
        </w:tabs>
        <w:spacing w:line="54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第五章 附 则</w:t>
      </w:r>
    </w:p>
    <w:p>
      <w:pPr>
        <w:widowControl/>
        <w:spacing w:line="540" w:lineRule="exact"/>
        <w:ind w:firstLine="951" w:firstLineChars="29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本管理制度自印发之日起施行。</w:t>
      </w:r>
    </w:p>
    <w:sectPr>
      <w:pgSz w:w="11906" w:h="16838"/>
      <w:pgMar w:top="2211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NDcwMWJhNDQ0YzExZjY5Zjc2MTIyMWIzMGE1ZjgifQ=="/>
  </w:docVars>
  <w:rsids>
    <w:rsidRoot w:val="00970903"/>
    <w:rsid w:val="003F1349"/>
    <w:rsid w:val="004331FF"/>
    <w:rsid w:val="00743F25"/>
    <w:rsid w:val="00970903"/>
    <w:rsid w:val="009C2842"/>
    <w:rsid w:val="00A066D8"/>
    <w:rsid w:val="00A829E5"/>
    <w:rsid w:val="00F308AE"/>
    <w:rsid w:val="02C10885"/>
    <w:rsid w:val="1026666E"/>
    <w:rsid w:val="18D14442"/>
    <w:rsid w:val="255C17CD"/>
    <w:rsid w:val="26102024"/>
    <w:rsid w:val="36E94ECD"/>
    <w:rsid w:val="42B9445D"/>
    <w:rsid w:val="4710261D"/>
    <w:rsid w:val="4C8F3F91"/>
    <w:rsid w:val="52C72E79"/>
    <w:rsid w:val="531665F1"/>
    <w:rsid w:val="553B530B"/>
    <w:rsid w:val="55CA1BE0"/>
    <w:rsid w:val="55FD7BB3"/>
    <w:rsid w:val="57426868"/>
    <w:rsid w:val="585438D2"/>
    <w:rsid w:val="5B7A3850"/>
    <w:rsid w:val="5ECA17A6"/>
    <w:rsid w:val="6F4B06F8"/>
    <w:rsid w:val="756015FA"/>
    <w:rsid w:val="783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1451</Words>
  <Characters>1451</Characters>
  <Lines>10</Lines>
  <Paragraphs>2</Paragraphs>
  <TotalTime>0</TotalTime>
  <ScaleCrop>false</ScaleCrop>
  <LinksUpToDate>false</LinksUpToDate>
  <CharactersWithSpaces>1477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2019-12-27T05:37:00Z</dcterms:created>
  <dc:creator>微软用户</dc:creator>
  <cp:lastModifiedBy>堇</cp:lastModifiedBy>
  <dcterms:modified xsi:type="dcterms:W3CDTF">2022-11-18T07:21:26Z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8DDC80A53361458BBC3C124DEF3EDCF3</vt:lpwstr>
  </property>
</Properties>
</file>