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E1" w:rsidRDefault="00923964" w:rsidP="005208E1">
      <w:pPr>
        <w:adjustRightInd w:val="0"/>
        <w:snapToGrid w:val="0"/>
        <w:spacing w:line="620" w:lineRule="exact"/>
        <w:jc w:val="center"/>
        <w:rPr>
          <w:rFonts w:ascii="方正小标宋简体" w:eastAsia="方正小标宋简体" w:hAnsi="宋体"/>
          <w:sz w:val="44"/>
          <w:szCs w:val="44"/>
        </w:rPr>
      </w:pPr>
      <w:r w:rsidRPr="008207B1">
        <w:rPr>
          <w:rFonts w:ascii="方正小标宋简体" w:eastAsia="方正小标宋简体" w:hAnsi="宋体" w:hint="eastAsia"/>
          <w:sz w:val="44"/>
          <w:szCs w:val="44"/>
        </w:rPr>
        <w:t>大连普湾经济区管理办法</w:t>
      </w:r>
    </w:p>
    <w:p w:rsidR="00033E27" w:rsidRDefault="00923964" w:rsidP="005208E1">
      <w:pPr>
        <w:adjustRightInd w:val="0"/>
        <w:snapToGrid w:val="0"/>
        <w:spacing w:line="620" w:lineRule="exact"/>
        <w:jc w:val="center"/>
        <w:rPr>
          <w:rFonts w:ascii="方正小标宋简体" w:eastAsia="方正小标宋简体" w:hAnsi="宋体"/>
          <w:sz w:val="44"/>
          <w:szCs w:val="44"/>
        </w:rPr>
      </w:pPr>
      <w:r w:rsidRPr="008207B1">
        <w:rPr>
          <w:rFonts w:ascii="方正小标宋简体" w:eastAsia="方正小标宋简体" w:hAnsi="宋体" w:hint="eastAsia"/>
          <w:sz w:val="44"/>
          <w:szCs w:val="44"/>
        </w:rPr>
        <w:t>（</w:t>
      </w:r>
      <w:r w:rsidR="005208E1">
        <w:rPr>
          <w:rFonts w:ascii="方正小标宋简体" w:eastAsia="方正小标宋简体" w:hAnsi="宋体" w:hint="eastAsia"/>
          <w:sz w:val="44"/>
          <w:szCs w:val="44"/>
        </w:rPr>
        <w:t>征求意见稿</w:t>
      </w:r>
      <w:r w:rsidRPr="008207B1">
        <w:rPr>
          <w:rFonts w:ascii="方正小标宋简体" w:eastAsia="方正小标宋简体" w:hAnsi="宋体" w:hint="eastAsia"/>
          <w:sz w:val="44"/>
          <w:szCs w:val="44"/>
        </w:rPr>
        <w:t>）</w:t>
      </w:r>
      <w:bookmarkStart w:id="0" w:name="_GoBack"/>
    </w:p>
    <w:bookmarkEnd w:id="0"/>
    <w:p w:rsidR="005208E1" w:rsidRPr="008207B1" w:rsidRDefault="005208E1" w:rsidP="005208E1">
      <w:pPr>
        <w:adjustRightInd w:val="0"/>
        <w:snapToGrid w:val="0"/>
        <w:spacing w:line="620" w:lineRule="exact"/>
        <w:jc w:val="center"/>
        <w:rPr>
          <w:rFonts w:ascii="方正小标宋简体" w:eastAsia="方正小标宋简体" w:hAnsi="仿宋"/>
          <w:sz w:val="32"/>
          <w:szCs w:val="32"/>
        </w:rPr>
      </w:pPr>
    </w:p>
    <w:p w:rsidR="00033E27" w:rsidRPr="008207B1" w:rsidRDefault="00923964">
      <w:pPr>
        <w:jc w:val="center"/>
        <w:rPr>
          <w:rFonts w:ascii="黑体" w:eastAsia="黑体" w:hAnsi="黑体"/>
          <w:sz w:val="32"/>
          <w:szCs w:val="32"/>
        </w:rPr>
      </w:pPr>
      <w:r w:rsidRPr="008207B1">
        <w:rPr>
          <w:rFonts w:ascii="黑体" w:eastAsia="黑体" w:hAnsi="黑体" w:hint="eastAsia"/>
          <w:sz w:val="32"/>
          <w:szCs w:val="32"/>
        </w:rPr>
        <w:t>第一章</w:t>
      </w:r>
      <w:r w:rsidRPr="008207B1">
        <w:rPr>
          <w:rFonts w:ascii="黑体" w:eastAsia="黑体" w:hAnsi="黑体"/>
          <w:sz w:val="32"/>
          <w:szCs w:val="32"/>
        </w:rPr>
        <w:t xml:space="preserve">  </w:t>
      </w:r>
      <w:r w:rsidRPr="008207B1">
        <w:rPr>
          <w:rFonts w:ascii="黑体" w:eastAsia="黑体" w:hAnsi="黑体" w:hint="eastAsia"/>
          <w:sz w:val="32"/>
          <w:szCs w:val="32"/>
        </w:rPr>
        <w:t>总</w:t>
      </w:r>
      <w:r w:rsidRPr="008207B1">
        <w:rPr>
          <w:rFonts w:ascii="黑体" w:eastAsia="黑体" w:hAnsi="黑体"/>
          <w:sz w:val="32"/>
          <w:szCs w:val="32"/>
        </w:rPr>
        <w:t xml:space="preserve"> </w:t>
      </w:r>
      <w:r w:rsidRPr="008207B1">
        <w:rPr>
          <w:rFonts w:ascii="黑体" w:eastAsia="黑体" w:hAnsi="黑体" w:hint="eastAsia"/>
          <w:sz w:val="32"/>
          <w:szCs w:val="32"/>
        </w:rPr>
        <w:t>则</w:t>
      </w:r>
    </w:p>
    <w:p w:rsidR="00033E27" w:rsidRDefault="00923964">
      <w:pPr>
        <w:ind w:firstLineChars="200" w:firstLine="640"/>
        <w:rPr>
          <w:rFonts w:ascii="仿宋" w:eastAsia="仿宋" w:hAnsi="仿宋"/>
          <w:sz w:val="32"/>
          <w:szCs w:val="32"/>
        </w:rPr>
      </w:pPr>
      <w:bookmarkStart w:id="1" w:name="OLE_LINK2"/>
      <w:r>
        <w:rPr>
          <w:rFonts w:ascii="仿宋" w:eastAsia="仿宋" w:hAnsi="仿宋" w:hint="eastAsia"/>
          <w:sz w:val="32"/>
          <w:szCs w:val="32"/>
        </w:rPr>
        <w:t>第一条</w:t>
      </w:r>
      <w:r>
        <w:rPr>
          <w:rFonts w:ascii="仿宋" w:eastAsia="仿宋" w:hAnsi="仿宋"/>
          <w:sz w:val="32"/>
          <w:szCs w:val="32"/>
        </w:rPr>
        <w:t xml:space="preserve">  </w:t>
      </w:r>
      <w:r>
        <w:rPr>
          <w:rFonts w:ascii="仿宋" w:eastAsia="仿宋" w:hAnsi="仿宋" w:hint="eastAsia"/>
          <w:sz w:val="32"/>
          <w:szCs w:val="32"/>
        </w:rPr>
        <w:t>为了保障和促进普湾经济区的建设和发展，根据法律、</w:t>
      </w:r>
      <w:r w:rsidR="00C472B0">
        <w:rPr>
          <w:rFonts w:ascii="仿宋" w:eastAsia="仿宋" w:hAnsi="仿宋" w:hint="eastAsia"/>
          <w:sz w:val="32"/>
          <w:szCs w:val="32"/>
        </w:rPr>
        <w:t>法规及有关规定</w:t>
      </w:r>
      <w:r>
        <w:rPr>
          <w:rFonts w:ascii="仿宋" w:eastAsia="仿宋" w:hAnsi="仿宋" w:hint="eastAsia"/>
          <w:sz w:val="32"/>
          <w:szCs w:val="32"/>
        </w:rPr>
        <w:t>，结合本区实际，制定本办法。</w:t>
      </w:r>
      <w:bookmarkEnd w:id="1"/>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sz w:val="32"/>
          <w:szCs w:val="32"/>
        </w:rPr>
        <w:t xml:space="preserve">  </w:t>
      </w:r>
      <w:r>
        <w:rPr>
          <w:rFonts w:ascii="仿宋" w:eastAsia="仿宋" w:hAnsi="仿宋" w:hint="eastAsia"/>
          <w:sz w:val="32"/>
          <w:szCs w:val="32"/>
        </w:rPr>
        <w:t>本办法适用于大连普湾经济区内的企业、其他经济组织、代表机构和个人。</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sz w:val="32"/>
          <w:szCs w:val="32"/>
        </w:rPr>
        <w:t xml:space="preserve">  </w:t>
      </w:r>
      <w:r>
        <w:rPr>
          <w:rFonts w:ascii="仿宋" w:eastAsia="仿宋" w:hAnsi="仿宋" w:hint="eastAsia"/>
          <w:sz w:val="32"/>
          <w:szCs w:val="32"/>
        </w:rPr>
        <w:t>普湾经济区应该坚持创新、协调、绿色、开放、共享的发展理念，坚持改革创新、规划引领、特色发展的原则，把握高质量发展要求，推进先进制造业、现代服务业加速集聚，全力打造大连新时代高质量发展的新前沿。</w:t>
      </w:r>
      <w:r>
        <w:rPr>
          <w:rFonts w:ascii="仿宋" w:eastAsia="仿宋" w:hAnsi="仿宋"/>
          <w:sz w:val="32"/>
          <w:szCs w:val="32"/>
        </w:rPr>
        <w:t xml:space="preserve"> </w:t>
      </w:r>
    </w:p>
    <w:p w:rsidR="00033E27" w:rsidRDefault="00857BE3">
      <w:pPr>
        <w:ind w:firstLineChars="200" w:firstLine="640"/>
        <w:rPr>
          <w:rFonts w:ascii="仿宋" w:eastAsia="仿宋" w:hAnsi="仿宋"/>
          <w:sz w:val="32"/>
          <w:szCs w:val="32"/>
        </w:rPr>
      </w:pPr>
      <w:r w:rsidRPr="00231E64">
        <w:rPr>
          <w:rFonts w:ascii="仿宋" w:eastAsia="仿宋" w:hAnsi="仿宋" w:hint="eastAsia"/>
          <w:sz w:val="32"/>
          <w:szCs w:val="32"/>
        </w:rPr>
        <w:t>第四条</w:t>
      </w:r>
      <w:r w:rsidR="00923964">
        <w:rPr>
          <w:rFonts w:ascii="仿宋" w:eastAsia="仿宋" w:hAnsi="仿宋"/>
          <w:sz w:val="32"/>
          <w:szCs w:val="32"/>
        </w:rPr>
        <w:t xml:space="preserve">  </w:t>
      </w:r>
      <w:r w:rsidR="00923964">
        <w:rPr>
          <w:rFonts w:ascii="仿宋" w:eastAsia="仿宋" w:hAnsi="仿宋" w:hint="eastAsia"/>
          <w:sz w:val="32"/>
          <w:szCs w:val="32"/>
        </w:rPr>
        <w:t>市人民政府相关部门、金普新区管委会和普湾经济区管委会应按照各自职责，做好普湾经济区建设发展相关工作，帮助协调解决普湾经济区建设发展中的重大问题，在政策实施、体制创新、资金安排、项目布局等方面给予支持。同时，国家给予大连市、金普新区的优惠政策普湾经济区与其他园区享有同等权利。</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sz w:val="32"/>
          <w:szCs w:val="32"/>
        </w:rPr>
        <w:t xml:space="preserve">  </w:t>
      </w:r>
      <w:r>
        <w:rPr>
          <w:rFonts w:ascii="仿宋" w:eastAsia="仿宋" w:hAnsi="仿宋" w:hint="eastAsia"/>
          <w:sz w:val="32"/>
          <w:szCs w:val="32"/>
        </w:rPr>
        <w:t>普湾经济区应加强与相邻区域在重大基础设施建设、环境保护</w:t>
      </w:r>
      <w:r>
        <w:rPr>
          <w:rFonts w:ascii="仿宋" w:eastAsia="仿宋" w:hAnsi="仿宋"/>
          <w:sz w:val="32"/>
          <w:szCs w:val="32"/>
        </w:rPr>
        <w:t>、</w:t>
      </w:r>
      <w:r>
        <w:rPr>
          <w:rFonts w:ascii="仿宋" w:eastAsia="仿宋" w:hAnsi="仿宋" w:hint="eastAsia"/>
          <w:sz w:val="32"/>
          <w:szCs w:val="32"/>
        </w:rPr>
        <w:t>医疗</w:t>
      </w:r>
      <w:r>
        <w:rPr>
          <w:rFonts w:ascii="仿宋" w:eastAsia="仿宋" w:hAnsi="仿宋"/>
          <w:sz w:val="32"/>
          <w:szCs w:val="32"/>
        </w:rPr>
        <w:t>、</w:t>
      </w:r>
      <w:r>
        <w:rPr>
          <w:rFonts w:ascii="仿宋" w:eastAsia="仿宋" w:hAnsi="仿宋" w:hint="eastAsia"/>
          <w:sz w:val="32"/>
          <w:szCs w:val="32"/>
        </w:rPr>
        <w:t>科技研发</w:t>
      </w:r>
      <w:r>
        <w:rPr>
          <w:rFonts w:ascii="仿宋" w:eastAsia="仿宋" w:hAnsi="仿宋"/>
          <w:sz w:val="32"/>
          <w:szCs w:val="32"/>
        </w:rPr>
        <w:t>、</w:t>
      </w:r>
      <w:r>
        <w:rPr>
          <w:rFonts w:ascii="仿宋" w:eastAsia="仿宋" w:hAnsi="仿宋" w:hint="eastAsia"/>
          <w:sz w:val="32"/>
          <w:szCs w:val="32"/>
        </w:rPr>
        <w:t>教育</w:t>
      </w:r>
      <w:r>
        <w:rPr>
          <w:rFonts w:ascii="仿宋" w:eastAsia="仿宋" w:hAnsi="仿宋"/>
          <w:sz w:val="32"/>
          <w:szCs w:val="32"/>
        </w:rPr>
        <w:t>、</w:t>
      </w:r>
      <w:r>
        <w:rPr>
          <w:rFonts w:ascii="仿宋" w:eastAsia="仿宋" w:hAnsi="仿宋" w:hint="eastAsia"/>
          <w:sz w:val="32"/>
          <w:szCs w:val="32"/>
        </w:rPr>
        <w:t>文化</w:t>
      </w:r>
      <w:r>
        <w:rPr>
          <w:rFonts w:ascii="仿宋" w:eastAsia="仿宋" w:hAnsi="仿宋"/>
          <w:sz w:val="32"/>
          <w:szCs w:val="32"/>
        </w:rPr>
        <w:t>、</w:t>
      </w:r>
      <w:r>
        <w:rPr>
          <w:rFonts w:ascii="仿宋" w:eastAsia="仿宋" w:hAnsi="仿宋" w:hint="eastAsia"/>
          <w:sz w:val="32"/>
          <w:szCs w:val="32"/>
        </w:rPr>
        <w:t>旅游</w:t>
      </w:r>
      <w:r>
        <w:rPr>
          <w:rFonts w:ascii="仿宋" w:eastAsia="仿宋" w:hAnsi="仿宋"/>
          <w:sz w:val="32"/>
          <w:szCs w:val="32"/>
        </w:rPr>
        <w:t>、</w:t>
      </w:r>
      <w:r>
        <w:rPr>
          <w:rFonts w:ascii="仿宋" w:eastAsia="仿宋" w:hAnsi="仿宋" w:hint="eastAsia"/>
          <w:sz w:val="32"/>
          <w:szCs w:val="32"/>
        </w:rPr>
        <w:t>体育</w:t>
      </w:r>
      <w:r>
        <w:rPr>
          <w:rFonts w:ascii="仿宋" w:eastAsia="仿宋" w:hAnsi="仿宋"/>
          <w:sz w:val="32"/>
          <w:szCs w:val="32"/>
        </w:rPr>
        <w:t>、</w:t>
      </w:r>
      <w:r>
        <w:rPr>
          <w:rFonts w:ascii="仿宋" w:eastAsia="仿宋" w:hAnsi="仿宋" w:hint="eastAsia"/>
          <w:sz w:val="32"/>
          <w:szCs w:val="32"/>
        </w:rPr>
        <w:t>商住</w:t>
      </w:r>
      <w:r>
        <w:rPr>
          <w:rFonts w:ascii="仿宋" w:eastAsia="仿宋" w:hAnsi="仿宋"/>
          <w:sz w:val="32"/>
          <w:szCs w:val="32"/>
        </w:rPr>
        <w:t>、</w:t>
      </w:r>
      <w:r>
        <w:rPr>
          <w:rFonts w:ascii="仿宋" w:eastAsia="仿宋" w:hAnsi="仿宋" w:hint="eastAsia"/>
          <w:sz w:val="32"/>
          <w:szCs w:val="32"/>
        </w:rPr>
        <w:t>精细化工、装备制造、食品</w:t>
      </w:r>
      <w:r>
        <w:rPr>
          <w:rFonts w:ascii="仿宋" w:eastAsia="仿宋" w:hAnsi="仿宋"/>
          <w:sz w:val="32"/>
          <w:szCs w:val="32"/>
        </w:rPr>
        <w:t>、</w:t>
      </w:r>
      <w:r>
        <w:rPr>
          <w:rFonts w:ascii="仿宋" w:eastAsia="仿宋" w:hAnsi="仿宋" w:hint="eastAsia"/>
          <w:sz w:val="32"/>
          <w:szCs w:val="32"/>
        </w:rPr>
        <w:t>电商物流</w:t>
      </w:r>
      <w:r>
        <w:rPr>
          <w:rFonts w:ascii="仿宋" w:eastAsia="仿宋" w:hAnsi="仿宋"/>
          <w:sz w:val="32"/>
          <w:szCs w:val="32"/>
        </w:rPr>
        <w:t>、</w:t>
      </w:r>
      <w:r>
        <w:rPr>
          <w:rFonts w:ascii="仿宋" w:eastAsia="仿宋" w:hAnsi="仿宋" w:hint="eastAsia"/>
          <w:sz w:val="32"/>
          <w:szCs w:val="32"/>
        </w:rPr>
        <w:t>汽车</w:t>
      </w:r>
      <w:r>
        <w:rPr>
          <w:rFonts w:ascii="仿宋" w:eastAsia="仿宋" w:hAnsi="仿宋"/>
          <w:sz w:val="32"/>
          <w:szCs w:val="32"/>
        </w:rPr>
        <w:t>、</w:t>
      </w:r>
      <w:r>
        <w:rPr>
          <w:rFonts w:ascii="仿宋" w:eastAsia="仿宋" w:hAnsi="仿宋" w:hint="eastAsia"/>
          <w:sz w:val="32"/>
          <w:szCs w:val="32"/>
        </w:rPr>
        <w:t>航空等方面的协同协作</w:t>
      </w:r>
      <w:r>
        <w:rPr>
          <w:rFonts w:ascii="仿宋" w:eastAsia="仿宋" w:hAnsi="仿宋"/>
          <w:sz w:val="32"/>
          <w:szCs w:val="32"/>
        </w:rPr>
        <w:t>，</w:t>
      </w:r>
      <w:r>
        <w:rPr>
          <w:rFonts w:ascii="仿宋" w:eastAsia="仿宋" w:hAnsi="仿宋" w:hint="eastAsia"/>
          <w:sz w:val="32"/>
          <w:szCs w:val="32"/>
        </w:rPr>
        <w:t>促进区域共同发展。</w:t>
      </w:r>
    </w:p>
    <w:p w:rsidR="00033E27" w:rsidRDefault="00033E27">
      <w:pPr>
        <w:ind w:firstLineChars="200" w:firstLine="640"/>
        <w:rPr>
          <w:rFonts w:ascii="仿宋" w:eastAsia="仿宋" w:hAnsi="仿宋"/>
          <w:sz w:val="32"/>
          <w:szCs w:val="32"/>
        </w:rPr>
      </w:pPr>
    </w:p>
    <w:p w:rsidR="00033E27" w:rsidRDefault="00923964">
      <w:pPr>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管理体制</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sz w:val="32"/>
          <w:szCs w:val="32"/>
        </w:rPr>
        <w:t xml:space="preserve">  </w:t>
      </w:r>
      <w:r>
        <w:rPr>
          <w:rFonts w:ascii="仿宋" w:eastAsia="仿宋" w:hAnsi="仿宋" w:hint="eastAsia"/>
          <w:sz w:val="32"/>
          <w:szCs w:val="32"/>
        </w:rPr>
        <w:t>市人民政府在普湾经济区设立大连普湾经济区管理委员会（以下简称“普湾管委会），对经济区实施统一管理。普湾管委会是具有机关法人资格的法定机构，具体负责普湾经济区的政策制定、开发建设、产业发展、投资促进、行政审批、企业服务等工作。普湾经济区内的社会管理、公共服务等职能由金普新区有关部门和街道承担。</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sz w:val="32"/>
          <w:szCs w:val="32"/>
        </w:rPr>
        <w:t xml:space="preserve">  </w:t>
      </w:r>
      <w:r>
        <w:rPr>
          <w:rFonts w:ascii="仿宋" w:eastAsia="仿宋" w:hAnsi="仿宋" w:hint="eastAsia"/>
          <w:sz w:val="32"/>
          <w:szCs w:val="32"/>
        </w:rPr>
        <w:t>普湾经济区管委会履行下列职责：</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（一）贯彻落实习近平新时代中国特色社会主义思想，依法治区。</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（二）贯彻执行国家法律、法规和辽宁省、大连市的有关法规、规章；根据建设和发展的需要，制定并实施普湾经济区的具体管理规定。</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（三）行使省市人民政府授权或者委托的行政管理权限，履行相关行政许可、监督检查等监督管理职责。</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（四）组织编制普湾经济区相关规划、发展计划，按程序报经批准后实施。</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（五）统一管理普湾经济区内的土地、规划、建设等项工作。</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（六）组织建设普湾经济区基础设施和公共设施。</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（七）建立和完善普湾经济区预算、决算制度，并依法</w:t>
      </w:r>
      <w:r>
        <w:rPr>
          <w:rFonts w:ascii="仿宋" w:eastAsia="仿宋" w:hAnsi="仿宋" w:hint="eastAsia"/>
          <w:sz w:val="32"/>
          <w:szCs w:val="32"/>
        </w:rPr>
        <w:lastRenderedPageBreak/>
        <w:t>接受监督。</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（八）按规定审核、批准普湾经济区内的投资项目。</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（九）市人民政府赋予的其他职责。</w:t>
      </w:r>
    </w:p>
    <w:p w:rsidR="00033E27" w:rsidRDefault="00923964">
      <w:pPr>
        <w:tabs>
          <w:tab w:val="left" w:pos="1980"/>
        </w:tabs>
        <w:ind w:firstLineChars="200" w:firstLine="640"/>
        <w:rPr>
          <w:rFonts w:ascii="仿宋" w:eastAsia="仿宋" w:hAnsi="仿宋"/>
          <w:sz w:val="32"/>
          <w:szCs w:val="32"/>
        </w:rPr>
      </w:pPr>
      <w:bookmarkStart w:id="2" w:name="OLE_LINK3"/>
      <w:r>
        <w:rPr>
          <w:rFonts w:ascii="仿宋" w:eastAsia="仿宋" w:hAnsi="仿宋" w:hint="eastAsia"/>
          <w:sz w:val="32"/>
          <w:szCs w:val="32"/>
        </w:rPr>
        <w:t>第八条</w:t>
      </w:r>
      <w:r>
        <w:rPr>
          <w:rFonts w:ascii="仿宋" w:eastAsia="仿宋" w:hAnsi="仿宋"/>
          <w:sz w:val="32"/>
          <w:szCs w:val="32"/>
        </w:rPr>
        <w:t xml:space="preserve">  </w:t>
      </w:r>
      <w:r>
        <w:rPr>
          <w:rFonts w:ascii="仿宋" w:eastAsia="仿宋" w:hAnsi="仿宋" w:hint="eastAsia"/>
          <w:sz w:val="32"/>
          <w:szCs w:val="32"/>
        </w:rPr>
        <w:t>普湾经济区管委会实行法定机构管理体制和运营模式，按照精简、高效的原则和市人民政府授予的权限，决定机构设置和岗位设置，建立岗位绩效工资体系。</w:t>
      </w:r>
    </w:p>
    <w:bookmarkEnd w:id="2"/>
    <w:p w:rsidR="00033E27" w:rsidRDefault="00923964">
      <w:pPr>
        <w:tabs>
          <w:tab w:val="left" w:pos="1980"/>
        </w:tabs>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sz w:val="32"/>
          <w:szCs w:val="32"/>
        </w:rPr>
        <w:t xml:space="preserve">  </w:t>
      </w:r>
      <w:r>
        <w:rPr>
          <w:rFonts w:ascii="仿宋" w:eastAsia="仿宋" w:hAnsi="仿宋" w:hint="eastAsia"/>
          <w:sz w:val="32"/>
          <w:szCs w:val="32"/>
        </w:rPr>
        <w:t>赋予普湾经济区更大自主发展权。除依法应当由市人民政府管理或者需要全市统筹的重大事项以外，市人民政府及其职能部门可以将市级管理权限授权或者委托普湾经济区管委会行使，以提高行政效率。具体事项由市人民政府规定。</w:t>
      </w:r>
    </w:p>
    <w:p w:rsidR="00033E27" w:rsidRDefault="00923964">
      <w:pPr>
        <w:ind w:firstLineChars="200" w:firstLine="640"/>
        <w:rPr>
          <w:rFonts w:ascii="仿宋" w:eastAsia="仿宋" w:hAnsi="仿宋"/>
          <w:sz w:val="32"/>
          <w:szCs w:val="32"/>
        </w:rPr>
      </w:pPr>
      <w:bookmarkStart w:id="3" w:name="OLE_LINK4"/>
      <w:r>
        <w:rPr>
          <w:rFonts w:ascii="仿宋" w:eastAsia="仿宋" w:hAnsi="仿宋" w:hint="eastAsia"/>
          <w:sz w:val="32"/>
          <w:szCs w:val="32"/>
        </w:rPr>
        <w:t>第十条</w:t>
      </w:r>
      <w:r>
        <w:rPr>
          <w:rFonts w:ascii="仿宋" w:eastAsia="仿宋" w:hAnsi="仿宋"/>
          <w:sz w:val="32"/>
          <w:szCs w:val="32"/>
        </w:rPr>
        <w:t xml:space="preserve">  </w:t>
      </w:r>
      <w:r>
        <w:rPr>
          <w:rFonts w:ascii="仿宋" w:eastAsia="仿宋" w:hAnsi="仿宋" w:hint="eastAsia"/>
          <w:sz w:val="32"/>
          <w:szCs w:val="32"/>
        </w:rPr>
        <w:t>普湾经济区内的行政管理部门及其工作人员的行政行为，必须符合法定职权和程序；对属于应当由单位和个人自行决定的事务，不得干预。</w:t>
      </w:r>
    </w:p>
    <w:p w:rsidR="00033E27" w:rsidRDefault="00923964">
      <w:pPr>
        <w:ind w:firstLineChars="200" w:firstLine="640"/>
        <w:rPr>
          <w:rFonts w:ascii="仿宋" w:eastAsia="仿宋" w:hAnsi="仿宋"/>
          <w:sz w:val="32"/>
          <w:szCs w:val="32"/>
        </w:rPr>
      </w:pPr>
      <w:bookmarkStart w:id="4" w:name="OLE_LINK5"/>
      <w:bookmarkEnd w:id="3"/>
      <w:r>
        <w:rPr>
          <w:rFonts w:ascii="仿宋" w:eastAsia="仿宋" w:hAnsi="仿宋" w:hint="eastAsia"/>
          <w:sz w:val="32"/>
          <w:szCs w:val="32"/>
        </w:rPr>
        <w:t>第十一条</w:t>
      </w:r>
      <w:r>
        <w:rPr>
          <w:rFonts w:ascii="仿宋" w:eastAsia="仿宋" w:hAnsi="仿宋"/>
          <w:sz w:val="32"/>
          <w:szCs w:val="32"/>
        </w:rPr>
        <w:t xml:space="preserve">  </w:t>
      </w:r>
      <w:r>
        <w:rPr>
          <w:rFonts w:ascii="仿宋" w:eastAsia="仿宋" w:hAnsi="仿宋" w:hint="eastAsia"/>
          <w:sz w:val="32"/>
          <w:szCs w:val="32"/>
        </w:rPr>
        <w:t>普湾经济区内的行政管理部门及其工作人员应当遵循廉洁、高效、公开、公正、公平的原则开展工作，并提供优质服务。</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sz w:val="32"/>
          <w:szCs w:val="32"/>
        </w:rPr>
        <w:t xml:space="preserve">  </w:t>
      </w:r>
      <w:r>
        <w:rPr>
          <w:rFonts w:ascii="仿宋" w:eastAsia="仿宋" w:hAnsi="仿宋" w:hint="eastAsia"/>
          <w:sz w:val="32"/>
          <w:szCs w:val="32"/>
        </w:rPr>
        <w:t>普湾经济区管委会应当建立畅通、高效的投诉处理机制，及时解决单位和个人反映的问题。</w:t>
      </w:r>
    </w:p>
    <w:bookmarkEnd w:id="4"/>
    <w:p w:rsidR="00033E27" w:rsidRDefault="00033E27">
      <w:pPr>
        <w:ind w:firstLineChars="200" w:firstLine="640"/>
        <w:rPr>
          <w:rFonts w:ascii="仿宋" w:eastAsia="仿宋" w:hAnsi="仿宋"/>
          <w:sz w:val="32"/>
          <w:szCs w:val="32"/>
        </w:rPr>
      </w:pPr>
    </w:p>
    <w:p w:rsidR="00033E27" w:rsidRDefault="00923964">
      <w:pPr>
        <w:jc w:val="center"/>
        <w:rPr>
          <w:rFonts w:ascii="黑体" w:eastAsia="黑体" w:hAnsi="黑体"/>
          <w:sz w:val="32"/>
          <w:szCs w:val="32"/>
        </w:rPr>
      </w:pPr>
      <w:r>
        <w:rPr>
          <w:rFonts w:ascii="黑体" w:eastAsia="黑体" w:hAnsi="黑体" w:hint="eastAsia"/>
          <w:sz w:val="32"/>
          <w:szCs w:val="32"/>
        </w:rPr>
        <w:t xml:space="preserve">第三章　</w:t>
      </w:r>
      <w:r>
        <w:rPr>
          <w:rFonts w:ascii="黑体" w:eastAsia="黑体" w:hAnsi="黑体"/>
          <w:sz w:val="32"/>
          <w:szCs w:val="32"/>
        </w:rPr>
        <w:t xml:space="preserve"> </w:t>
      </w:r>
      <w:r>
        <w:rPr>
          <w:rFonts w:ascii="黑体" w:eastAsia="黑体" w:hAnsi="黑体" w:hint="eastAsia"/>
          <w:sz w:val="32"/>
          <w:szCs w:val="32"/>
        </w:rPr>
        <w:t>人力资源和薪酬管理</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sz w:val="32"/>
          <w:szCs w:val="32"/>
        </w:rPr>
        <w:t xml:space="preserve">  </w:t>
      </w:r>
      <w:r>
        <w:rPr>
          <w:rFonts w:ascii="仿宋" w:eastAsia="仿宋" w:hAnsi="仿宋" w:hint="eastAsia"/>
          <w:sz w:val="32"/>
          <w:szCs w:val="32"/>
        </w:rPr>
        <w:t>普湾经济区实行市场化为主、多种用人方式</w:t>
      </w:r>
      <w:r>
        <w:rPr>
          <w:rFonts w:ascii="仿宋" w:eastAsia="仿宋" w:hAnsi="仿宋" w:hint="eastAsia"/>
          <w:sz w:val="32"/>
          <w:szCs w:val="32"/>
        </w:rPr>
        <w:lastRenderedPageBreak/>
        <w:t>并存的用人机制。</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普湾经济区享有用人自主权，在获批的授薪人员员额、岗位设置范围内，自行制定人员招用计划，面向国内外公开选聘工作人员。</w:t>
      </w:r>
    </w:p>
    <w:p w:rsidR="00033E27" w:rsidRDefault="00923964">
      <w:pPr>
        <w:tabs>
          <w:tab w:val="left" w:pos="1980"/>
        </w:tabs>
        <w:ind w:firstLineChars="200" w:firstLine="640"/>
        <w:rPr>
          <w:rFonts w:ascii="仿宋" w:eastAsia="仿宋" w:hAnsi="仿宋"/>
          <w:sz w:val="32"/>
          <w:szCs w:val="32"/>
        </w:rPr>
      </w:pPr>
      <w:bookmarkStart w:id="5" w:name="OLE_LINK6"/>
      <w:r>
        <w:rPr>
          <w:rFonts w:ascii="仿宋" w:eastAsia="仿宋" w:hAnsi="仿宋" w:hint="eastAsia"/>
          <w:sz w:val="32"/>
          <w:szCs w:val="32"/>
        </w:rPr>
        <w:t>第十四条</w:t>
      </w:r>
      <w:r>
        <w:rPr>
          <w:rFonts w:ascii="仿宋" w:eastAsia="仿宋" w:hAnsi="仿宋"/>
          <w:sz w:val="32"/>
          <w:szCs w:val="32"/>
        </w:rPr>
        <w:t xml:space="preserve">  </w:t>
      </w:r>
      <w:r>
        <w:rPr>
          <w:rFonts w:ascii="仿宋" w:eastAsia="仿宋" w:hAnsi="仿宋" w:hint="eastAsia"/>
          <w:sz w:val="32"/>
          <w:szCs w:val="32"/>
        </w:rPr>
        <w:t>普湾经济区应当按照科学合理、精简高效、公开平等、竞争择优的原则，制定用人制度、薪酬分配制度、绩效考核制度。</w:t>
      </w:r>
      <w:bookmarkEnd w:id="5"/>
    </w:p>
    <w:p w:rsidR="00033E27" w:rsidRDefault="00923964">
      <w:pPr>
        <w:tabs>
          <w:tab w:val="left" w:pos="1980"/>
        </w:tabs>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sz w:val="32"/>
          <w:szCs w:val="32"/>
        </w:rPr>
        <w:t xml:space="preserve">  </w:t>
      </w:r>
      <w:r>
        <w:rPr>
          <w:rFonts w:ascii="仿宋" w:eastAsia="仿宋" w:hAnsi="仿宋" w:hint="eastAsia"/>
          <w:sz w:val="32"/>
          <w:szCs w:val="32"/>
        </w:rPr>
        <w:t>普湾经济区应当依法与聘用工作人员签订劳动合同，确定劳动关系。</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授薪人员按规定参加养老保险、医疗保险、失业保险、工伤保险和生育保险，实行年金管理制度，依法缴纳住房公积金。</w:t>
      </w:r>
    </w:p>
    <w:p w:rsidR="00033E27" w:rsidRDefault="00923964">
      <w:pPr>
        <w:ind w:firstLineChars="200" w:firstLine="640"/>
        <w:rPr>
          <w:rFonts w:ascii="仿宋" w:eastAsia="仿宋" w:hAnsi="仿宋"/>
          <w:sz w:val="32"/>
          <w:szCs w:val="32"/>
        </w:rPr>
      </w:pPr>
      <w:bookmarkStart w:id="6" w:name="OLE_LINK7"/>
      <w:r>
        <w:rPr>
          <w:rFonts w:ascii="仿宋" w:eastAsia="仿宋" w:hAnsi="仿宋" w:hint="eastAsia"/>
          <w:sz w:val="32"/>
          <w:szCs w:val="32"/>
        </w:rPr>
        <w:t>第十六条</w:t>
      </w:r>
      <w:r>
        <w:rPr>
          <w:rFonts w:ascii="仿宋" w:eastAsia="仿宋" w:hAnsi="仿宋"/>
          <w:sz w:val="32"/>
          <w:szCs w:val="32"/>
        </w:rPr>
        <w:t xml:space="preserve">  </w:t>
      </w:r>
      <w:r>
        <w:rPr>
          <w:rFonts w:ascii="仿宋" w:eastAsia="仿宋" w:hAnsi="仿宋" w:hint="eastAsia"/>
          <w:sz w:val="32"/>
          <w:szCs w:val="32"/>
        </w:rPr>
        <w:t>普湾经济区授薪人员员额、薪酬总额、个人薪酬标准依据《关于在金普新区开展园区法定机构改革试点的指导意见》（大委办发〔2020〕35号）以及《金普新区开展园区法定机构改革试点实施方案》（大金普工委办发〔2020〕53号）执行。</w:t>
      </w:r>
      <w:bookmarkEnd w:id="6"/>
    </w:p>
    <w:p w:rsidR="00033E27" w:rsidRDefault="00923964">
      <w:pPr>
        <w:ind w:firstLineChars="200" w:firstLine="640"/>
        <w:rPr>
          <w:rFonts w:ascii="仿宋" w:eastAsia="仿宋" w:hAnsi="仿宋"/>
          <w:sz w:val="32"/>
          <w:szCs w:val="32"/>
        </w:rPr>
      </w:pPr>
      <w:bookmarkStart w:id="7" w:name="OLE_LINK8"/>
      <w:r>
        <w:rPr>
          <w:rFonts w:ascii="仿宋" w:eastAsia="仿宋" w:hAnsi="仿宋" w:hint="eastAsia"/>
          <w:sz w:val="32"/>
          <w:szCs w:val="32"/>
        </w:rPr>
        <w:t>第十七条</w:t>
      </w:r>
      <w:r>
        <w:rPr>
          <w:rFonts w:ascii="仿宋" w:eastAsia="仿宋" w:hAnsi="仿宋"/>
          <w:sz w:val="32"/>
          <w:szCs w:val="32"/>
        </w:rPr>
        <w:t xml:space="preserve">  </w:t>
      </w:r>
      <w:r>
        <w:rPr>
          <w:rFonts w:ascii="仿宋" w:eastAsia="仿宋" w:hAnsi="仿宋" w:hint="eastAsia"/>
          <w:sz w:val="32"/>
          <w:szCs w:val="32"/>
        </w:rPr>
        <w:t>普湾经济区应当以工作目标和结果为导向，按照奖惩结合的原则，在薪酬总额、个人薪酬标准范围内，建立绩效考核、薪酬激励机制。</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sz w:val="32"/>
          <w:szCs w:val="32"/>
        </w:rPr>
        <w:t xml:space="preserve">  </w:t>
      </w:r>
      <w:r>
        <w:rPr>
          <w:rFonts w:ascii="仿宋" w:eastAsia="仿宋" w:hAnsi="仿宋" w:hint="eastAsia"/>
          <w:sz w:val="32"/>
          <w:szCs w:val="32"/>
        </w:rPr>
        <w:t>普湾经济区应当加强工作人员的培训和管理，提升工作人员的专业能力和综合素质。</w:t>
      </w:r>
    </w:p>
    <w:bookmarkEnd w:id="7"/>
    <w:p w:rsidR="00033E27" w:rsidRDefault="00033E27">
      <w:pPr>
        <w:ind w:firstLineChars="200" w:firstLine="640"/>
        <w:rPr>
          <w:rFonts w:ascii="仿宋" w:eastAsia="仿宋" w:hAnsi="仿宋"/>
          <w:sz w:val="32"/>
          <w:szCs w:val="32"/>
        </w:rPr>
      </w:pPr>
    </w:p>
    <w:p w:rsidR="00033E27" w:rsidRDefault="00923964">
      <w:pPr>
        <w:jc w:val="center"/>
        <w:rPr>
          <w:rFonts w:ascii="黑体" w:eastAsia="黑体" w:hAnsi="黑体"/>
          <w:sz w:val="32"/>
          <w:szCs w:val="32"/>
        </w:rPr>
      </w:pPr>
      <w:r>
        <w:rPr>
          <w:rFonts w:ascii="黑体" w:eastAsia="黑体" w:hAnsi="黑体" w:hint="eastAsia"/>
          <w:sz w:val="32"/>
          <w:szCs w:val="32"/>
        </w:rPr>
        <w:t xml:space="preserve">第四章　</w:t>
      </w:r>
      <w:r>
        <w:rPr>
          <w:rFonts w:ascii="黑体" w:eastAsia="黑体" w:hAnsi="黑体"/>
          <w:sz w:val="32"/>
          <w:szCs w:val="32"/>
        </w:rPr>
        <w:t xml:space="preserve"> </w:t>
      </w:r>
      <w:r>
        <w:rPr>
          <w:rFonts w:ascii="黑体" w:eastAsia="黑体" w:hAnsi="黑体" w:hint="eastAsia"/>
          <w:sz w:val="32"/>
          <w:szCs w:val="32"/>
        </w:rPr>
        <w:t>财务管理</w:t>
      </w:r>
    </w:p>
    <w:p w:rsidR="00033E27" w:rsidRDefault="00923964">
      <w:pPr>
        <w:ind w:firstLineChars="200" w:firstLine="640"/>
        <w:rPr>
          <w:rFonts w:ascii="仿宋" w:eastAsia="仿宋" w:hAnsi="仿宋"/>
          <w:sz w:val="32"/>
          <w:szCs w:val="32"/>
        </w:rPr>
      </w:pPr>
      <w:bookmarkStart w:id="8" w:name="OLE_LINK9"/>
      <w:r>
        <w:rPr>
          <w:rFonts w:ascii="仿宋" w:eastAsia="仿宋" w:hAnsi="仿宋" w:hint="eastAsia"/>
          <w:sz w:val="32"/>
          <w:szCs w:val="32"/>
        </w:rPr>
        <w:t>第十九条</w:t>
      </w:r>
      <w:r>
        <w:rPr>
          <w:rFonts w:ascii="仿宋" w:eastAsia="仿宋" w:hAnsi="仿宋"/>
          <w:sz w:val="32"/>
          <w:szCs w:val="32"/>
        </w:rPr>
        <w:t xml:space="preserve">  </w:t>
      </w:r>
      <w:r>
        <w:rPr>
          <w:rFonts w:ascii="仿宋" w:eastAsia="仿宋" w:hAnsi="仿宋" w:hint="eastAsia"/>
          <w:sz w:val="32"/>
          <w:szCs w:val="32"/>
        </w:rPr>
        <w:t>普湾经济区资金来源实行独立的财政管理权限和市场化收入相结合的方式。</w:t>
      </w:r>
    </w:p>
    <w:bookmarkEnd w:id="8"/>
    <w:p w:rsidR="00033E27" w:rsidRDefault="00923964">
      <w:pPr>
        <w:ind w:firstLineChars="200" w:firstLine="640"/>
        <w:rPr>
          <w:rFonts w:ascii="仿宋" w:eastAsia="仿宋" w:hAnsi="仿宋"/>
          <w:sz w:val="32"/>
          <w:szCs w:val="32"/>
        </w:rPr>
      </w:pPr>
      <w:r>
        <w:rPr>
          <w:rFonts w:ascii="仿宋" w:eastAsia="仿宋" w:hAnsi="仿宋" w:hint="eastAsia"/>
          <w:sz w:val="32"/>
          <w:szCs w:val="32"/>
        </w:rPr>
        <w:t>第二十条</w:t>
      </w:r>
      <w:r>
        <w:rPr>
          <w:rFonts w:ascii="仿宋" w:eastAsia="仿宋" w:hAnsi="仿宋"/>
          <w:sz w:val="32"/>
          <w:szCs w:val="32"/>
        </w:rPr>
        <w:t xml:space="preserve">  </w:t>
      </w:r>
      <w:r>
        <w:rPr>
          <w:rFonts w:ascii="仿宋" w:eastAsia="仿宋" w:hAnsi="仿宋" w:hint="eastAsia"/>
          <w:sz w:val="32"/>
          <w:szCs w:val="32"/>
        </w:rPr>
        <w:t>普湾经济区享有独立的财政管理权，其年度财政预算经普湾管委会审定后纳入金普新区财政年度预算，报金州区（金普新区）人大审议批准后由普湾经济区组织实施</w:t>
      </w:r>
      <w:r w:rsidR="00D7766D">
        <w:rPr>
          <w:rFonts w:ascii="仿宋" w:eastAsia="仿宋" w:hAnsi="仿宋" w:hint="eastAsia"/>
          <w:sz w:val="32"/>
          <w:szCs w:val="32"/>
        </w:rPr>
        <w:t>，资金需求缺口可申请金普新区支持</w:t>
      </w:r>
      <w:r>
        <w:rPr>
          <w:rFonts w:ascii="仿宋" w:eastAsia="仿宋" w:hAnsi="仿宋" w:hint="eastAsia"/>
          <w:sz w:val="32"/>
          <w:szCs w:val="32"/>
        </w:rPr>
        <w:t>。</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普湾经济区在法定权限内，可以探索通过土地利用及公共服务产品市场化运营获得收入。</w:t>
      </w:r>
    </w:p>
    <w:p w:rsidR="00857BE3" w:rsidRDefault="00923964" w:rsidP="00A75C6B">
      <w:pPr>
        <w:tabs>
          <w:tab w:val="left" w:pos="2700"/>
        </w:tabs>
        <w:ind w:firstLineChars="200" w:firstLine="640"/>
        <w:rPr>
          <w:rFonts w:ascii="仿宋" w:eastAsia="仿宋" w:hAnsi="仿宋"/>
          <w:sz w:val="32"/>
          <w:szCs w:val="32"/>
        </w:rPr>
      </w:pPr>
      <w:bookmarkStart w:id="9" w:name="OLE_LINK10"/>
      <w:r>
        <w:rPr>
          <w:rFonts w:ascii="仿宋" w:eastAsia="仿宋" w:hAnsi="仿宋" w:hint="eastAsia"/>
          <w:sz w:val="32"/>
          <w:szCs w:val="32"/>
        </w:rPr>
        <w:t>第二十一条</w:t>
      </w:r>
      <w:r>
        <w:rPr>
          <w:rFonts w:ascii="仿宋" w:eastAsia="仿宋" w:hAnsi="仿宋"/>
          <w:sz w:val="32"/>
          <w:szCs w:val="32"/>
        </w:rPr>
        <w:t xml:space="preserve">  </w:t>
      </w:r>
      <w:bookmarkEnd w:id="9"/>
      <w:r>
        <w:rPr>
          <w:rFonts w:ascii="仿宋" w:eastAsia="仿宋" w:hAnsi="仿宋" w:hint="eastAsia"/>
          <w:sz w:val="32"/>
          <w:szCs w:val="32"/>
        </w:rPr>
        <w:t>普湾经济区应当严格执行国家、省、市、新区有关财务管理规定，制定财政资金使用管理办法，明确财政资金使用的范围、标准。</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对财政资金以外的其他资金，应当参照财政资金使用管理办法，制定相应的使用管理办法。</w:t>
      </w:r>
    </w:p>
    <w:p w:rsidR="00033E27" w:rsidRDefault="00033E27">
      <w:pPr>
        <w:jc w:val="center"/>
        <w:rPr>
          <w:rFonts w:ascii="黑体" w:eastAsia="黑体" w:hAnsi="黑体"/>
          <w:sz w:val="32"/>
          <w:szCs w:val="32"/>
        </w:rPr>
      </w:pPr>
    </w:p>
    <w:p w:rsidR="00033E27" w:rsidRDefault="00923964">
      <w:pPr>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规划建设</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第二十</w:t>
      </w:r>
      <w:r w:rsidR="00D7766D">
        <w:rPr>
          <w:rFonts w:ascii="仿宋" w:eastAsia="仿宋" w:hAnsi="仿宋" w:hint="eastAsia"/>
          <w:sz w:val="32"/>
          <w:szCs w:val="32"/>
        </w:rPr>
        <w:t>二</w:t>
      </w:r>
      <w:r>
        <w:rPr>
          <w:rFonts w:ascii="仿宋" w:eastAsia="仿宋" w:hAnsi="仿宋" w:hint="eastAsia"/>
          <w:sz w:val="32"/>
          <w:szCs w:val="32"/>
        </w:rPr>
        <w:t>条</w:t>
      </w:r>
      <w:r>
        <w:rPr>
          <w:rFonts w:ascii="仿宋" w:eastAsia="仿宋" w:hAnsi="仿宋"/>
          <w:sz w:val="32"/>
          <w:szCs w:val="32"/>
        </w:rPr>
        <w:t xml:space="preserve">  </w:t>
      </w:r>
      <w:r>
        <w:rPr>
          <w:rFonts w:ascii="仿宋" w:eastAsia="仿宋" w:hAnsi="仿宋" w:hint="eastAsia"/>
          <w:sz w:val="32"/>
          <w:szCs w:val="32"/>
        </w:rPr>
        <w:t>普湾经济区的国土空间总体规划根据大连市及金普新区统一安排，可由普湾经济区管委会组织编制，并将成果纳入金普新区国土空间总体规划。根据国土空间总体规划编制的详细规划、相关专项规划及城市设计由普湾经济区管委会主管机构组织编制，并</w:t>
      </w:r>
      <w:r w:rsidRPr="00A75C6B">
        <w:rPr>
          <w:rFonts w:ascii="仿宋" w:eastAsia="仿宋" w:hAnsi="仿宋" w:hint="eastAsia"/>
          <w:sz w:val="32"/>
          <w:szCs w:val="32"/>
        </w:rPr>
        <w:t>按照有关规定</w:t>
      </w:r>
      <w:r>
        <w:rPr>
          <w:rFonts w:ascii="仿宋" w:eastAsia="仿宋" w:hAnsi="仿宋" w:hint="eastAsia"/>
          <w:sz w:val="32"/>
          <w:szCs w:val="32"/>
        </w:rPr>
        <w:t>审批。</w:t>
      </w:r>
    </w:p>
    <w:p w:rsidR="00033E27" w:rsidRDefault="00D7766D">
      <w:pPr>
        <w:ind w:firstLineChars="200" w:firstLine="640"/>
        <w:rPr>
          <w:rFonts w:ascii="仿宋" w:eastAsia="仿宋" w:hAnsi="仿宋"/>
          <w:sz w:val="32"/>
          <w:szCs w:val="32"/>
        </w:rPr>
      </w:pPr>
      <w:bookmarkStart w:id="10" w:name="OLE_LINK1"/>
      <w:bookmarkStart w:id="11" w:name="OLE_LINK11"/>
      <w:r>
        <w:rPr>
          <w:rFonts w:ascii="仿宋" w:eastAsia="仿宋" w:hAnsi="仿宋" w:hint="eastAsia"/>
          <w:sz w:val="32"/>
          <w:szCs w:val="32"/>
        </w:rPr>
        <w:lastRenderedPageBreak/>
        <w:t>第二十</w:t>
      </w:r>
      <w:r w:rsidR="008C0E33">
        <w:rPr>
          <w:rFonts w:ascii="仿宋" w:eastAsia="仿宋" w:hAnsi="仿宋" w:hint="eastAsia"/>
          <w:sz w:val="32"/>
          <w:szCs w:val="32"/>
        </w:rPr>
        <w:t>三</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普湾经济区管委会负责普湾经济区范围内的土地管理，根据土地管理法律、法规和普湾经济区城乡规划、土地利用总体规划及经依法批准的国土空间规划，结合产业发展需要，制定国有土地使用权出让、转让和租赁的条件、标准和程序，并向社会公布。</w:t>
      </w:r>
      <w:bookmarkEnd w:id="10"/>
    </w:p>
    <w:p w:rsidR="00033E27" w:rsidRDefault="00D7766D">
      <w:pPr>
        <w:ind w:firstLineChars="200" w:firstLine="640"/>
        <w:rPr>
          <w:rFonts w:ascii="仿宋" w:eastAsia="仿宋" w:hAnsi="仿宋"/>
          <w:sz w:val="32"/>
          <w:szCs w:val="32"/>
        </w:rPr>
      </w:pPr>
      <w:bookmarkStart w:id="12" w:name="OLE_LINK12"/>
      <w:bookmarkEnd w:id="11"/>
      <w:r>
        <w:rPr>
          <w:rFonts w:ascii="仿宋" w:eastAsia="仿宋" w:hAnsi="仿宋" w:hint="eastAsia"/>
          <w:sz w:val="32"/>
          <w:szCs w:val="32"/>
        </w:rPr>
        <w:t>第二十</w:t>
      </w:r>
      <w:r w:rsidR="008C0E33">
        <w:rPr>
          <w:rFonts w:ascii="仿宋" w:eastAsia="仿宋" w:hAnsi="仿宋" w:hint="eastAsia"/>
          <w:sz w:val="32"/>
          <w:szCs w:val="32"/>
        </w:rPr>
        <w:t>四</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建立产业用地评估制度，对产业生命周期、投入产出效益等进行评估，依据评估结果对不同的产业确定相应的土地使用期限。</w:t>
      </w:r>
      <w:bookmarkEnd w:id="12"/>
    </w:p>
    <w:p w:rsidR="00270302" w:rsidRDefault="00D7766D">
      <w:pPr>
        <w:ind w:firstLineChars="200" w:firstLine="640"/>
        <w:rPr>
          <w:rFonts w:ascii="仿宋" w:eastAsia="仿宋" w:hAnsi="仿宋"/>
          <w:sz w:val="32"/>
          <w:szCs w:val="32"/>
        </w:rPr>
      </w:pPr>
      <w:r>
        <w:rPr>
          <w:rFonts w:ascii="仿宋" w:eastAsia="仿宋" w:hAnsi="仿宋" w:hint="eastAsia"/>
          <w:sz w:val="32"/>
          <w:szCs w:val="32"/>
        </w:rPr>
        <w:t>第二十</w:t>
      </w:r>
      <w:r w:rsidR="008C0E33">
        <w:rPr>
          <w:rFonts w:ascii="仿宋" w:eastAsia="仿宋" w:hAnsi="仿宋" w:hint="eastAsia"/>
          <w:sz w:val="32"/>
          <w:szCs w:val="32"/>
        </w:rPr>
        <w:t>五</w:t>
      </w:r>
      <w:r w:rsidR="00923964">
        <w:rPr>
          <w:rFonts w:ascii="仿宋" w:eastAsia="仿宋" w:hAnsi="仿宋" w:hint="eastAsia"/>
          <w:sz w:val="32"/>
          <w:szCs w:val="32"/>
        </w:rPr>
        <w:t>条</w:t>
      </w:r>
      <w:r w:rsidR="00923964">
        <w:rPr>
          <w:rFonts w:ascii="仿宋" w:eastAsia="仿宋" w:hAnsi="仿宋"/>
          <w:sz w:val="32"/>
          <w:szCs w:val="32"/>
        </w:rPr>
        <w:t xml:space="preserve">  </w:t>
      </w:r>
      <w:r w:rsidR="00270302" w:rsidRPr="00270302">
        <w:rPr>
          <w:rFonts w:ascii="仿宋" w:eastAsia="仿宋" w:hAnsi="仿宋" w:hint="eastAsia"/>
          <w:sz w:val="32"/>
          <w:szCs w:val="32"/>
        </w:rPr>
        <w:t>建立严格的土地退出机制，依据土地供应合同加强事中、事后监管；建立产业用地主动退出、强制退出机制，依法收回建设地使用权。</w:t>
      </w:r>
    </w:p>
    <w:p w:rsidR="00033E27" w:rsidRDefault="00D7766D">
      <w:pPr>
        <w:ind w:firstLineChars="200" w:firstLine="640"/>
        <w:rPr>
          <w:rFonts w:ascii="仿宋" w:eastAsia="仿宋" w:hAnsi="仿宋"/>
          <w:sz w:val="32"/>
          <w:szCs w:val="32"/>
        </w:rPr>
      </w:pPr>
      <w:bookmarkStart w:id="13" w:name="OLE_LINK13"/>
      <w:r>
        <w:rPr>
          <w:rFonts w:ascii="仿宋" w:eastAsia="仿宋" w:hAnsi="仿宋" w:hint="eastAsia"/>
          <w:sz w:val="32"/>
          <w:szCs w:val="32"/>
        </w:rPr>
        <w:t>第二十</w:t>
      </w:r>
      <w:r w:rsidR="008C0E33">
        <w:rPr>
          <w:rFonts w:ascii="仿宋" w:eastAsia="仿宋" w:hAnsi="仿宋" w:hint="eastAsia"/>
          <w:sz w:val="32"/>
          <w:szCs w:val="32"/>
        </w:rPr>
        <w:t>六</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普湾经济区可以依法采用国有土地使用权作价出资</w:t>
      </w:r>
      <w:r w:rsidR="00AB04DA">
        <w:rPr>
          <w:rFonts w:ascii="仿宋" w:eastAsia="仿宋" w:hAnsi="仿宋" w:hint="eastAsia"/>
          <w:sz w:val="32"/>
          <w:szCs w:val="32"/>
        </w:rPr>
        <w:t>（入股）</w:t>
      </w:r>
      <w:r w:rsidR="00923964">
        <w:rPr>
          <w:rFonts w:ascii="仿宋" w:eastAsia="仿宋" w:hAnsi="仿宋" w:hint="eastAsia"/>
          <w:sz w:val="32"/>
          <w:szCs w:val="32"/>
        </w:rPr>
        <w:t>方式，与进驻普湾经济区的重要项目单位进行合作。</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第二十</w:t>
      </w:r>
      <w:r w:rsidR="008C0E33">
        <w:rPr>
          <w:rFonts w:ascii="仿宋" w:eastAsia="仿宋" w:hAnsi="仿宋" w:hint="eastAsia"/>
          <w:sz w:val="32"/>
          <w:szCs w:val="32"/>
        </w:rPr>
        <w:t>七</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普湾经济区国有土地使用权出让、租赁的收益全额留存普湾经济区，按照国家规定扣除、计提有关税费和政策性资金后，作为普湾经济区建设发展资金。</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第二十</w:t>
      </w:r>
      <w:r w:rsidR="008C0E33">
        <w:rPr>
          <w:rFonts w:ascii="仿宋" w:eastAsia="仿宋" w:hAnsi="仿宋" w:hint="eastAsia"/>
          <w:sz w:val="32"/>
          <w:szCs w:val="32"/>
        </w:rPr>
        <w:t>八</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普湾经济区可以依法申请使用符合海洋功能区划和土地利用总体规划及经依法批准的国土空间规划的海域，并完善用海管理与用地、供地管理的衔接机制。</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w:t>
      </w:r>
      <w:r w:rsidR="008C0E33">
        <w:rPr>
          <w:rFonts w:ascii="仿宋" w:eastAsia="仿宋" w:hAnsi="仿宋" w:hint="eastAsia"/>
          <w:sz w:val="32"/>
          <w:szCs w:val="32"/>
        </w:rPr>
        <w:t>二十九</w:t>
      </w:r>
      <w:r>
        <w:rPr>
          <w:rFonts w:ascii="仿宋" w:eastAsia="仿宋" w:hAnsi="仿宋" w:hint="eastAsia"/>
          <w:sz w:val="32"/>
          <w:szCs w:val="32"/>
        </w:rPr>
        <w:t>条</w:t>
      </w:r>
      <w:r>
        <w:rPr>
          <w:rFonts w:ascii="仿宋" w:eastAsia="仿宋" w:hAnsi="仿宋"/>
          <w:sz w:val="32"/>
          <w:szCs w:val="32"/>
        </w:rPr>
        <w:t xml:space="preserve">  </w:t>
      </w:r>
      <w:r>
        <w:rPr>
          <w:rFonts w:ascii="仿宋" w:eastAsia="仿宋" w:hAnsi="仿宋" w:hint="eastAsia"/>
          <w:sz w:val="32"/>
          <w:szCs w:val="32"/>
        </w:rPr>
        <w:t>省、市人民政府加大对普湾经济区轨道交通、快速公路等重大公共基础设施建设的财政扶持力度，按</w:t>
      </w:r>
      <w:r>
        <w:rPr>
          <w:rFonts w:ascii="仿宋" w:eastAsia="仿宋" w:hAnsi="仿宋" w:hint="eastAsia"/>
          <w:sz w:val="32"/>
          <w:szCs w:val="32"/>
        </w:rPr>
        <w:lastRenderedPageBreak/>
        <w:t>照满足普湾经济区发展实际需要的要求，组织建设普湾经济区与大连市中心城区之间的快速直达交通干线，完善普湾经济区及其与大连市中心城区之间的交通网络。</w:t>
      </w:r>
    </w:p>
    <w:bookmarkEnd w:id="13"/>
    <w:p w:rsidR="00033E27" w:rsidRDefault="00923964">
      <w:pPr>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产业促进</w:t>
      </w:r>
    </w:p>
    <w:p w:rsidR="00033E27" w:rsidRDefault="00D7766D">
      <w:pPr>
        <w:ind w:firstLineChars="200" w:firstLine="640"/>
        <w:rPr>
          <w:rFonts w:ascii="仿宋" w:eastAsia="仿宋" w:hAnsi="仿宋"/>
          <w:sz w:val="32"/>
          <w:szCs w:val="32"/>
        </w:rPr>
      </w:pPr>
      <w:bookmarkStart w:id="14" w:name="OLE_LINK15"/>
      <w:bookmarkStart w:id="15" w:name="OLE_LINK14"/>
      <w:r>
        <w:rPr>
          <w:rFonts w:ascii="仿宋" w:eastAsia="仿宋" w:hAnsi="仿宋" w:hint="eastAsia"/>
          <w:sz w:val="32"/>
          <w:szCs w:val="32"/>
        </w:rPr>
        <w:t>第三十</w:t>
      </w:r>
      <w:r w:rsidR="00923964">
        <w:rPr>
          <w:rFonts w:ascii="仿宋" w:eastAsia="仿宋" w:hAnsi="仿宋" w:hint="eastAsia"/>
          <w:sz w:val="32"/>
          <w:szCs w:val="32"/>
        </w:rPr>
        <w:t>条</w:t>
      </w:r>
      <w:r w:rsidR="00923964">
        <w:rPr>
          <w:rFonts w:ascii="仿宋" w:eastAsia="仿宋" w:hAnsi="仿宋"/>
          <w:sz w:val="32"/>
          <w:szCs w:val="32"/>
        </w:rPr>
        <w:t xml:space="preserve">  </w:t>
      </w:r>
      <w:r w:rsidR="00041554">
        <w:rPr>
          <w:rFonts w:ascii="仿宋" w:eastAsia="仿宋" w:hAnsi="仿宋" w:hint="eastAsia"/>
          <w:sz w:val="32"/>
          <w:szCs w:val="32"/>
        </w:rPr>
        <w:t>普湾经济区应当根据发展需要以及国家和省市有关规定，立足提升产业特色和创新能力，培育产业新业态新模式、形成发展新动能，</w:t>
      </w:r>
      <w:r w:rsidR="00923964">
        <w:rPr>
          <w:rFonts w:ascii="仿宋" w:eastAsia="仿宋" w:hAnsi="仿宋" w:hint="eastAsia"/>
          <w:sz w:val="32"/>
          <w:szCs w:val="32"/>
        </w:rPr>
        <w:t>制定产业发展规划，编制产业发展目录，建立项目准入、退出制度，对产业发展目录中鼓励发展的产业项目，给予资金扶持、土地供应和物业使用等方面的支持和便利。</w:t>
      </w:r>
    </w:p>
    <w:bookmarkEnd w:id="14"/>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第三十</w:t>
      </w:r>
      <w:r w:rsidR="008C0E33">
        <w:rPr>
          <w:rFonts w:ascii="仿宋" w:eastAsia="仿宋" w:hAnsi="仿宋" w:hint="eastAsia"/>
          <w:sz w:val="32"/>
          <w:szCs w:val="32"/>
        </w:rPr>
        <w:t>一</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市人民政府在重大产业规划和生产力布局方面优先支持普湾经济区发展，在重大产业项目布局、基础设施建设、生态环境保护、公共服务配套以及相关专项资金投入等方面对普湾经济区给予优先安排。普湾经济区符合条件的重大项目，市人民政府将其优先纳入市重点项目计划。</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第三十</w:t>
      </w:r>
      <w:r w:rsidR="008C0E33">
        <w:rPr>
          <w:rFonts w:ascii="仿宋" w:eastAsia="仿宋" w:hAnsi="仿宋" w:hint="eastAsia"/>
          <w:sz w:val="32"/>
          <w:szCs w:val="32"/>
        </w:rPr>
        <w:t>二</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普湾经济区应当制定并实施扶持政策，鼓励和支持企业、高等学校和科研机构建立产学研合作联盟，推动产学研深度融合和创新成果产业化。</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第三十</w:t>
      </w:r>
      <w:r w:rsidR="008C0E33">
        <w:rPr>
          <w:rFonts w:ascii="仿宋" w:eastAsia="仿宋" w:hAnsi="仿宋" w:hint="eastAsia"/>
          <w:sz w:val="32"/>
          <w:szCs w:val="32"/>
        </w:rPr>
        <w:t>三</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普湾经济区应当制定人才发展规划，构建现代职业教育体系，促进高等教育校地融合创新发展，形成区域性优势明显的人力资源集聚高地。</w:t>
      </w:r>
      <w:bookmarkEnd w:id="15"/>
    </w:p>
    <w:p w:rsidR="00033E27" w:rsidRDefault="00923964">
      <w:pPr>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sz w:val="32"/>
          <w:szCs w:val="32"/>
        </w:rPr>
        <w:t xml:space="preserve">  </w:t>
      </w:r>
      <w:r>
        <w:rPr>
          <w:rFonts w:ascii="黑体" w:eastAsia="黑体" w:hAnsi="黑体" w:hint="eastAsia"/>
          <w:sz w:val="32"/>
          <w:szCs w:val="32"/>
        </w:rPr>
        <w:t>营商环境</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lastRenderedPageBreak/>
        <w:t>第三十</w:t>
      </w:r>
      <w:r w:rsidR="008C0E33">
        <w:rPr>
          <w:rFonts w:ascii="仿宋" w:eastAsia="仿宋" w:hAnsi="仿宋" w:hint="eastAsia"/>
          <w:sz w:val="32"/>
          <w:szCs w:val="32"/>
        </w:rPr>
        <w:t>四</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坚持运用法治思维、法治方式，在区内开展行政体制、产业投资、财政金融等领域的改革创新，借鉴省市规定和其他地区的做法，营造市场化、法治化的营商环境。</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第三十</w:t>
      </w:r>
      <w:r w:rsidR="008C0E33">
        <w:rPr>
          <w:rFonts w:ascii="仿宋" w:eastAsia="仿宋" w:hAnsi="仿宋" w:hint="eastAsia"/>
          <w:sz w:val="32"/>
          <w:szCs w:val="32"/>
        </w:rPr>
        <w:t>五</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除法律</w:t>
      </w:r>
      <w:r w:rsidR="009434CF">
        <w:rPr>
          <w:rFonts w:ascii="仿宋" w:eastAsia="仿宋" w:hAnsi="仿宋" w:hint="eastAsia"/>
          <w:sz w:val="32"/>
          <w:szCs w:val="32"/>
        </w:rPr>
        <w:t>、</w:t>
      </w:r>
      <w:r w:rsidR="00923964">
        <w:rPr>
          <w:rFonts w:ascii="仿宋" w:eastAsia="仿宋" w:hAnsi="仿宋" w:hint="eastAsia"/>
          <w:sz w:val="32"/>
          <w:szCs w:val="32"/>
        </w:rPr>
        <w:t>法规规定外，任何单位不得擅自对区内企业开展检查和评比，除国家及省设立和征收的行政事业性收费项目外，区内的行政事业性收费一律取消。</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第三十</w:t>
      </w:r>
      <w:r w:rsidR="008C0E33">
        <w:rPr>
          <w:rFonts w:ascii="仿宋" w:eastAsia="仿宋" w:hAnsi="仿宋" w:hint="eastAsia"/>
          <w:sz w:val="32"/>
          <w:szCs w:val="32"/>
        </w:rPr>
        <w:t>六</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普湾经济区应当完善创新人才集聚和培育机制，实现人才、项目、资金的深度融合，建立适合企业发展需要的创新人才服务体系和人才流动制度。</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第三十</w:t>
      </w:r>
      <w:r w:rsidR="008C0E33">
        <w:rPr>
          <w:rFonts w:ascii="仿宋" w:eastAsia="仿宋" w:hAnsi="仿宋" w:hint="eastAsia"/>
          <w:sz w:val="32"/>
          <w:szCs w:val="32"/>
        </w:rPr>
        <w:t>七</w:t>
      </w:r>
      <w:r w:rsidR="00923964">
        <w:rPr>
          <w:rFonts w:ascii="仿宋" w:eastAsia="仿宋" w:hAnsi="仿宋" w:hint="eastAsia"/>
          <w:sz w:val="32"/>
          <w:szCs w:val="32"/>
        </w:rPr>
        <w:t>条</w:t>
      </w:r>
      <w:r w:rsidR="00923964">
        <w:rPr>
          <w:rFonts w:ascii="仿宋" w:eastAsia="仿宋" w:hAnsi="仿宋" w:hint="eastAsia"/>
          <w:vanish/>
          <w:sz w:val="32"/>
          <w:szCs w:val="32"/>
        </w:rPr>
        <w:t>五定经济区的改革创新，做法，营造法治化营商环境法治化的营商环境。</w:t>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vanish/>
          <w:sz w:val="32"/>
          <w:szCs w:val="32"/>
        </w:rPr>
        <w:pgNum/>
      </w:r>
      <w:r w:rsidR="00923964">
        <w:rPr>
          <w:rFonts w:ascii="仿宋" w:eastAsia="仿宋" w:hAnsi="仿宋"/>
          <w:sz w:val="32"/>
          <w:szCs w:val="32"/>
        </w:rPr>
        <w:t xml:space="preserve">  </w:t>
      </w:r>
      <w:r w:rsidR="00923964">
        <w:rPr>
          <w:rFonts w:ascii="仿宋" w:eastAsia="仿宋" w:hAnsi="仿宋" w:hint="eastAsia"/>
          <w:sz w:val="32"/>
          <w:szCs w:val="32"/>
        </w:rPr>
        <w:t>普湾经济区内各类市场主体的平等地位和发展权利受法律保护，享有公平待遇。</w:t>
      </w:r>
    </w:p>
    <w:p w:rsidR="00033E27" w:rsidRDefault="00923964">
      <w:pPr>
        <w:ind w:firstLineChars="200" w:firstLine="640"/>
        <w:rPr>
          <w:rFonts w:ascii="仿宋" w:eastAsia="仿宋" w:hAnsi="仿宋"/>
          <w:sz w:val="32"/>
          <w:szCs w:val="32"/>
        </w:rPr>
      </w:pPr>
      <w:r>
        <w:rPr>
          <w:rFonts w:ascii="仿宋" w:eastAsia="仿宋" w:hAnsi="仿宋" w:hint="eastAsia"/>
          <w:sz w:val="32"/>
          <w:szCs w:val="32"/>
        </w:rPr>
        <w:t>第</w:t>
      </w:r>
      <w:r w:rsidR="008C0E33">
        <w:rPr>
          <w:rFonts w:ascii="仿宋" w:eastAsia="仿宋" w:hAnsi="仿宋" w:hint="eastAsia"/>
          <w:sz w:val="32"/>
          <w:szCs w:val="32"/>
        </w:rPr>
        <w:t>三十八</w:t>
      </w:r>
      <w:r>
        <w:rPr>
          <w:rFonts w:ascii="仿宋" w:eastAsia="仿宋" w:hAnsi="仿宋" w:hint="eastAsia"/>
          <w:sz w:val="32"/>
          <w:szCs w:val="32"/>
        </w:rPr>
        <w:t>条</w:t>
      </w:r>
      <w:r>
        <w:rPr>
          <w:rFonts w:ascii="仿宋" w:eastAsia="仿宋" w:hAnsi="仿宋"/>
          <w:sz w:val="32"/>
          <w:szCs w:val="32"/>
        </w:rPr>
        <w:t xml:space="preserve">  </w:t>
      </w:r>
      <w:r>
        <w:rPr>
          <w:rFonts w:ascii="仿宋" w:eastAsia="仿宋" w:hAnsi="仿宋" w:hint="eastAsia"/>
          <w:sz w:val="32"/>
          <w:szCs w:val="32"/>
        </w:rPr>
        <w:t>普湾经济区应当将本区制定的规范性文件、办事程序等信息及时公开，方便社会公众查询。</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w:t>
      </w:r>
      <w:r w:rsidR="008C0E33">
        <w:rPr>
          <w:rFonts w:ascii="仿宋" w:eastAsia="仿宋" w:hAnsi="仿宋" w:hint="eastAsia"/>
          <w:sz w:val="32"/>
          <w:szCs w:val="32"/>
        </w:rPr>
        <w:t>三十九</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依法加强环境保护，鼓励区内企业采用先进生产工艺和技术，节约能源，减少污染物和温室气体排放。</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第四十</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建立民商事纠纷多元化解决机制，及时合理地化解各类纠纷。</w:t>
      </w:r>
    </w:p>
    <w:p w:rsidR="00033E27" w:rsidRDefault="00923964">
      <w:pPr>
        <w:ind w:firstLineChars="200" w:firstLine="640"/>
        <w:rPr>
          <w:rFonts w:ascii="仿宋" w:eastAsia="仿宋" w:hAnsi="仿宋"/>
          <w:sz w:val="32"/>
          <w:szCs w:val="32"/>
        </w:rPr>
      </w:pPr>
      <w:r>
        <w:rPr>
          <w:rFonts w:ascii="仿宋" w:eastAsia="仿宋" w:hAnsi="仿宋"/>
          <w:sz w:val="32"/>
          <w:szCs w:val="32"/>
        </w:rPr>
        <w:t xml:space="preserve"> </w:t>
      </w:r>
    </w:p>
    <w:p w:rsidR="00033E27" w:rsidRDefault="00923964">
      <w:pPr>
        <w:jc w:val="center"/>
        <w:rPr>
          <w:rFonts w:ascii="黑体" w:eastAsia="黑体" w:hAnsi="黑体"/>
          <w:sz w:val="32"/>
          <w:szCs w:val="32"/>
        </w:rPr>
      </w:pPr>
      <w:r>
        <w:rPr>
          <w:rFonts w:ascii="黑体" w:eastAsia="黑体" w:hAnsi="黑体" w:hint="eastAsia"/>
          <w:sz w:val="32"/>
          <w:szCs w:val="32"/>
        </w:rPr>
        <w:t>第八章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033E27" w:rsidRDefault="00D7766D">
      <w:pPr>
        <w:ind w:firstLineChars="200" w:firstLine="640"/>
        <w:rPr>
          <w:rFonts w:ascii="仿宋" w:eastAsia="仿宋" w:hAnsi="仿宋"/>
          <w:sz w:val="32"/>
          <w:szCs w:val="32"/>
        </w:rPr>
      </w:pPr>
      <w:r>
        <w:rPr>
          <w:rFonts w:ascii="仿宋" w:eastAsia="仿宋" w:hAnsi="仿宋" w:hint="eastAsia"/>
          <w:sz w:val="32"/>
          <w:szCs w:val="32"/>
        </w:rPr>
        <w:t>第四十</w:t>
      </w:r>
      <w:r w:rsidR="008C0E33">
        <w:rPr>
          <w:rFonts w:ascii="仿宋" w:eastAsia="仿宋" w:hAnsi="仿宋" w:hint="eastAsia"/>
          <w:sz w:val="32"/>
          <w:szCs w:val="32"/>
        </w:rPr>
        <w:t>一</w:t>
      </w:r>
      <w:r w:rsidR="00923964">
        <w:rPr>
          <w:rFonts w:ascii="仿宋" w:eastAsia="仿宋" w:hAnsi="仿宋" w:hint="eastAsia"/>
          <w:sz w:val="32"/>
          <w:szCs w:val="32"/>
        </w:rPr>
        <w:t>条</w:t>
      </w:r>
      <w:r w:rsidR="00923964">
        <w:rPr>
          <w:rFonts w:ascii="仿宋" w:eastAsia="仿宋" w:hAnsi="仿宋"/>
          <w:sz w:val="32"/>
          <w:szCs w:val="32"/>
        </w:rPr>
        <w:t xml:space="preserve">  </w:t>
      </w:r>
      <w:r w:rsidR="00923964">
        <w:rPr>
          <w:rFonts w:ascii="仿宋" w:eastAsia="仿宋" w:hAnsi="仿宋" w:hint="eastAsia"/>
          <w:sz w:val="32"/>
          <w:szCs w:val="32"/>
        </w:rPr>
        <w:t>本办法自</w:t>
      </w:r>
      <w:r w:rsidR="00923964">
        <w:rPr>
          <w:rFonts w:ascii="仿宋" w:eastAsia="仿宋" w:hAnsi="仿宋"/>
          <w:sz w:val="32"/>
          <w:szCs w:val="32"/>
        </w:rPr>
        <w:t>20</w:t>
      </w:r>
      <w:r w:rsidR="00923964">
        <w:rPr>
          <w:rFonts w:ascii="仿宋" w:eastAsia="仿宋" w:hAnsi="仿宋" w:hint="eastAsia"/>
          <w:sz w:val="32"/>
          <w:szCs w:val="32"/>
        </w:rPr>
        <w:t>2</w:t>
      </w:r>
      <w:r w:rsidR="003C4B5C">
        <w:rPr>
          <w:rFonts w:ascii="仿宋" w:eastAsia="仿宋" w:hAnsi="仿宋" w:hint="eastAsia"/>
          <w:sz w:val="32"/>
          <w:szCs w:val="32"/>
        </w:rPr>
        <w:t>1</w:t>
      </w:r>
      <w:r w:rsidR="00923964">
        <w:rPr>
          <w:rFonts w:ascii="仿宋" w:eastAsia="仿宋" w:hAnsi="仿宋" w:hint="eastAsia"/>
          <w:sz w:val="32"/>
          <w:szCs w:val="32"/>
        </w:rPr>
        <w:t>年</w:t>
      </w:r>
      <w:r w:rsidR="00923964">
        <w:rPr>
          <w:rFonts w:ascii="仿宋" w:eastAsia="仿宋" w:hAnsi="仿宋"/>
          <w:sz w:val="32"/>
          <w:szCs w:val="32"/>
        </w:rPr>
        <w:t>*</w:t>
      </w:r>
      <w:r w:rsidR="00923964">
        <w:rPr>
          <w:rFonts w:ascii="仿宋" w:eastAsia="仿宋" w:hAnsi="仿宋" w:hint="eastAsia"/>
          <w:sz w:val="32"/>
          <w:szCs w:val="32"/>
        </w:rPr>
        <w:t>月</w:t>
      </w:r>
      <w:r w:rsidR="00923964">
        <w:rPr>
          <w:rFonts w:ascii="仿宋" w:eastAsia="仿宋" w:hAnsi="仿宋"/>
          <w:sz w:val="32"/>
          <w:szCs w:val="32"/>
        </w:rPr>
        <w:t>*</w:t>
      </w:r>
      <w:r w:rsidR="00923964">
        <w:rPr>
          <w:rFonts w:ascii="仿宋" w:eastAsia="仿宋" w:hAnsi="仿宋" w:hint="eastAsia"/>
          <w:sz w:val="32"/>
          <w:szCs w:val="32"/>
        </w:rPr>
        <w:t>日起施行。</w:t>
      </w:r>
    </w:p>
    <w:sectPr w:rsidR="00033E27" w:rsidSect="00033E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E27" w:rsidRDefault="00033E27" w:rsidP="00033E27">
      <w:r>
        <w:separator/>
      </w:r>
    </w:p>
  </w:endnote>
  <w:endnote w:type="continuationSeparator" w:id="0">
    <w:p w:rsidR="00033E27" w:rsidRDefault="00033E27" w:rsidP="00033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27" w:rsidRDefault="00F01A8C">
    <w:pPr>
      <w:pStyle w:val="a5"/>
      <w:jc w:val="center"/>
    </w:pPr>
    <w:r>
      <w:rPr>
        <w:lang w:val="zh-CN"/>
      </w:rPr>
      <w:fldChar w:fldCharType="begin"/>
    </w:r>
    <w:r w:rsidR="00923964">
      <w:rPr>
        <w:lang w:val="zh-CN"/>
      </w:rPr>
      <w:instrText xml:space="preserve"> PAGE   \* MERGEFORMAT </w:instrText>
    </w:r>
    <w:r>
      <w:rPr>
        <w:lang w:val="zh-CN"/>
      </w:rPr>
      <w:fldChar w:fldCharType="separate"/>
    </w:r>
    <w:r w:rsidR="00AB04DA">
      <w:rPr>
        <w:noProof/>
        <w:lang w:val="zh-CN"/>
      </w:rPr>
      <w:t>7</w:t>
    </w:r>
    <w:r>
      <w:rPr>
        <w:lang w:val="zh-CN"/>
      </w:rPr>
      <w:fldChar w:fldCharType="end"/>
    </w:r>
  </w:p>
  <w:p w:rsidR="00033E27" w:rsidRDefault="00033E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E27" w:rsidRDefault="00033E27" w:rsidP="00033E27">
      <w:r>
        <w:separator/>
      </w:r>
    </w:p>
  </w:footnote>
  <w:footnote w:type="continuationSeparator" w:id="0">
    <w:p w:rsidR="00033E27" w:rsidRDefault="00033E27" w:rsidP="00033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38BA"/>
    <w:rsid w:val="FB767A4E"/>
    <w:rsid w:val="FBFF1C9A"/>
    <w:rsid w:val="FFFF769E"/>
    <w:rsid w:val="00024682"/>
    <w:rsid w:val="00033E27"/>
    <w:rsid w:val="00041554"/>
    <w:rsid w:val="00041E35"/>
    <w:rsid w:val="00047C7E"/>
    <w:rsid w:val="00065E8A"/>
    <w:rsid w:val="00074103"/>
    <w:rsid w:val="000758B5"/>
    <w:rsid w:val="00083396"/>
    <w:rsid w:val="00086BB8"/>
    <w:rsid w:val="000A6E4C"/>
    <w:rsid w:val="000B0D92"/>
    <w:rsid w:val="000B180C"/>
    <w:rsid w:val="000B5BAC"/>
    <w:rsid w:val="000B78D6"/>
    <w:rsid w:val="000C1F01"/>
    <w:rsid w:val="000C4179"/>
    <w:rsid w:val="000C450E"/>
    <w:rsid w:val="000D5BA5"/>
    <w:rsid w:val="000F0B08"/>
    <w:rsid w:val="00111104"/>
    <w:rsid w:val="0011422E"/>
    <w:rsid w:val="00125505"/>
    <w:rsid w:val="00136605"/>
    <w:rsid w:val="00141855"/>
    <w:rsid w:val="00150FCE"/>
    <w:rsid w:val="0015394F"/>
    <w:rsid w:val="00161F91"/>
    <w:rsid w:val="001668B3"/>
    <w:rsid w:val="00181B9B"/>
    <w:rsid w:val="00185A07"/>
    <w:rsid w:val="00186541"/>
    <w:rsid w:val="001958F9"/>
    <w:rsid w:val="001A7BAC"/>
    <w:rsid w:val="001D79BB"/>
    <w:rsid w:val="001F10DB"/>
    <w:rsid w:val="002221BE"/>
    <w:rsid w:val="00231E64"/>
    <w:rsid w:val="00237FDF"/>
    <w:rsid w:val="00250684"/>
    <w:rsid w:val="00250986"/>
    <w:rsid w:val="00270302"/>
    <w:rsid w:val="0027540B"/>
    <w:rsid w:val="002855CF"/>
    <w:rsid w:val="00287932"/>
    <w:rsid w:val="0029285C"/>
    <w:rsid w:val="002A742A"/>
    <w:rsid w:val="002B461D"/>
    <w:rsid w:val="002C64C2"/>
    <w:rsid w:val="002D2A2D"/>
    <w:rsid w:val="002E3F51"/>
    <w:rsid w:val="002F28A6"/>
    <w:rsid w:val="00333EFD"/>
    <w:rsid w:val="00344FFC"/>
    <w:rsid w:val="003650C1"/>
    <w:rsid w:val="00367375"/>
    <w:rsid w:val="00371EAE"/>
    <w:rsid w:val="00376AEA"/>
    <w:rsid w:val="00380B58"/>
    <w:rsid w:val="00390AD5"/>
    <w:rsid w:val="00397045"/>
    <w:rsid w:val="003B03F3"/>
    <w:rsid w:val="003C4B5C"/>
    <w:rsid w:val="003C5D1A"/>
    <w:rsid w:val="003C6424"/>
    <w:rsid w:val="003F1AA3"/>
    <w:rsid w:val="003F6A3B"/>
    <w:rsid w:val="00405637"/>
    <w:rsid w:val="00411957"/>
    <w:rsid w:val="004138FD"/>
    <w:rsid w:val="00422C0B"/>
    <w:rsid w:val="004431D4"/>
    <w:rsid w:val="00456FA5"/>
    <w:rsid w:val="00464485"/>
    <w:rsid w:val="00466129"/>
    <w:rsid w:val="00480053"/>
    <w:rsid w:val="004A46BB"/>
    <w:rsid w:val="004C6F9A"/>
    <w:rsid w:val="004C7E08"/>
    <w:rsid w:val="004D7C20"/>
    <w:rsid w:val="004E1EB4"/>
    <w:rsid w:val="004E413B"/>
    <w:rsid w:val="004F3A4A"/>
    <w:rsid w:val="00503256"/>
    <w:rsid w:val="005208E1"/>
    <w:rsid w:val="00522E22"/>
    <w:rsid w:val="00524A3B"/>
    <w:rsid w:val="00555013"/>
    <w:rsid w:val="00555443"/>
    <w:rsid w:val="00563CBF"/>
    <w:rsid w:val="00571E07"/>
    <w:rsid w:val="005B1008"/>
    <w:rsid w:val="005C21C7"/>
    <w:rsid w:val="005C5F33"/>
    <w:rsid w:val="005D47FF"/>
    <w:rsid w:val="005D5480"/>
    <w:rsid w:val="005E7838"/>
    <w:rsid w:val="005F5292"/>
    <w:rsid w:val="00612DF9"/>
    <w:rsid w:val="0064182A"/>
    <w:rsid w:val="00642CBC"/>
    <w:rsid w:val="00643BB7"/>
    <w:rsid w:val="00657168"/>
    <w:rsid w:val="00674A8A"/>
    <w:rsid w:val="00691FA5"/>
    <w:rsid w:val="006E009A"/>
    <w:rsid w:val="006F2786"/>
    <w:rsid w:val="00720818"/>
    <w:rsid w:val="007278C5"/>
    <w:rsid w:val="0074021B"/>
    <w:rsid w:val="007512A3"/>
    <w:rsid w:val="00756989"/>
    <w:rsid w:val="00756A5E"/>
    <w:rsid w:val="0076255F"/>
    <w:rsid w:val="007756CC"/>
    <w:rsid w:val="00791AA9"/>
    <w:rsid w:val="007A1C65"/>
    <w:rsid w:val="007B35B2"/>
    <w:rsid w:val="007C12ED"/>
    <w:rsid w:val="007E6271"/>
    <w:rsid w:val="007E711C"/>
    <w:rsid w:val="007F2C05"/>
    <w:rsid w:val="008074F8"/>
    <w:rsid w:val="008207B1"/>
    <w:rsid w:val="00823F14"/>
    <w:rsid w:val="00854869"/>
    <w:rsid w:val="008557AD"/>
    <w:rsid w:val="00855F3A"/>
    <w:rsid w:val="00857BE3"/>
    <w:rsid w:val="00861AFB"/>
    <w:rsid w:val="00870111"/>
    <w:rsid w:val="00872201"/>
    <w:rsid w:val="00872F70"/>
    <w:rsid w:val="008A07E0"/>
    <w:rsid w:val="008A4D3B"/>
    <w:rsid w:val="008C0E33"/>
    <w:rsid w:val="008E2F43"/>
    <w:rsid w:val="008F3F7A"/>
    <w:rsid w:val="00901348"/>
    <w:rsid w:val="00907BCE"/>
    <w:rsid w:val="00913358"/>
    <w:rsid w:val="0091667A"/>
    <w:rsid w:val="00923964"/>
    <w:rsid w:val="00934639"/>
    <w:rsid w:val="00935B39"/>
    <w:rsid w:val="009434CF"/>
    <w:rsid w:val="009456DC"/>
    <w:rsid w:val="00983F75"/>
    <w:rsid w:val="009A080D"/>
    <w:rsid w:val="009A34E6"/>
    <w:rsid w:val="009B217C"/>
    <w:rsid w:val="009B6297"/>
    <w:rsid w:val="009C4E54"/>
    <w:rsid w:val="009D0EC9"/>
    <w:rsid w:val="009F0758"/>
    <w:rsid w:val="00A13453"/>
    <w:rsid w:val="00A2093A"/>
    <w:rsid w:val="00A458B5"/>
    <w:rsid w:val="00A71F8F"/>
    <w:rsid w:val="00A75C6B"/>
    <w:rsid w:val="00A8212F"/>
    <w:rsid w:val="00A97333"/>
    <w:rsid w:val="00AA3069"/>
    <w:rsid w:val="00AB04DA"/>
    <w:rsid w:val="00AC6F6F"/>
    <w:rsid w:val="00AD56D4"/>
    <w:rsid w:val="00AD6002"/>
    <w:rsid w:val="00AF2D7C"/>
    <w:rsid w:val="00B03C1B"/>
    <w:rsid w:val="00B11C15"/>
    <w:rsid w:val="00B52448"/>
    <w:rsid w:val="00B63FDD"/>
    <w:rsid w:val="00B64A4D"/>
    <w:rsid w:val="00B7418F"/>
    <w:rsid w:val="00B764D6"/>
    <w:rsid w:val="00B81B55"/>
    <w:rsid w:val="00BA31F1"/>
    <w:rsid w:val="00BC1B53"/>
    <w:rsid w:val="00BC7E8D"/>
    <w:rsid w:val="00BD521F"/>
    <w:rsid w:val="00BD5348"/>
    <w:rsid w:val="00BD545F"/>
    <w:rsid w:val="00BE7937"/>
    <w:rsid w:val="00BF39CA"/>
    <w:rsid w:val="00C215E8"/>
    <w:rsid w:val="00C2632A"/>
    <w:rsid w:val="00C272FE"/>
    <w:rsid w:val="00C35EBA"/>
    <w:rsid w:val="00C3614E"/>
    <w:rsid w:val="00C41D78"/>
    <w:rsid w:val="00C4415C"/>
    <w:rsid w:val="00C472B0"/>
    <w:rsid w:val="00C50876"/>
    <w:rsid w:val="00C57EF7"/>
    <w:rsid w:val="00C65A47"/>
    <w:rsid w:val="00C65F8D"/>
    <w:rsid w:val="00C71CB4"/>
    <w:rsid w:val="00C75161"/>
    <w:rsid w:val="00CA18FB"/>
    <w:rsid w:val="00CA33B8"/>
    <w:rsid w:val="00CA795A"/>
    <w:rsid w:val="00CD281A"/>
    <w:rsid w:val="00CD7042"/>
    <w:rsid w:val="00CE74E5"/>
    <w:rsid w:val="00CF504B"/>
    <w:rsid w:val="00CF6E8F"/>
    <w:rsid w:val="00D038A9"/>
    <w:rsid w:val="00D138BA"/>
    <w:rsid w:val="00D23114"/>
    <w:rsid w:val="00D32C9D"/>
    <w:rsid w:val="00D3595E"/>
    <w:rsid w:val="00D4580D"/>
    <w:rsid w:val="00D507C2"/>
    <w:rsid w:val="00D54F2F"/>
    <w:rsid w:val="00D62AA0"/>
    <w:rsid w:val="00D706AB"/>
    <w:rsid w:val="00D71315"/>
    <w:rsid w:val="00D75E2F"/>
    <w:rsid w:val="00D7766D"/>
    <w:rsid w:val="00D86086"/>
    <w:rsid w:val="00D86814"/>
    <w:rsid w:val="00DA3D3E"/>
    <w:rsid w:val="00DC0F64"/>
    <w:rsid w:val="00DC1FE8"/>
    <w:rsid w:val="00DE6807"/>
    <w:rsid w:val="00E046B0"/>
    <w:rsid w:val="00E34EC0"/>
    <w:rsid w:val="00E6393F"/>
    <w:rsid w:val="00E94219"/>
    <w:rsid w:val="00E965F5"/>
    <w:rsid w:val="00ED09E0"/>
    <w:rsid w:val="00F01A8C"/>
    <w:rsid w:val="00F05E36"/>
    <w:rsid w:val="00F126BC"/>
    <w:rsid w:val="00F5143D"/>
    <w:rsid w:val="00F668A1"/>
    <w:rsid w:val="00F80FCB"/>
    <w:rsid w:val="00F85615"/>
    <w:rsid w:val="00FA27FC"/>
    <w:rsid w:val="00FA7EAA"/>
    <w:rsid w:val="00FB50C9"/>
    <w:rsid w:val="00FB5939"/>
    <w:rsid w:val="00FC3935"/>
    <w:rsid w:val="00FD0A5A"/>
    <w:rsid w:val="00FD0A5D"/>
    <w:rsid w:val="00FF136A"/>
    <w:rsid w:val="00FF5EE2"/>
    <w:rsid w:val="038E58D0"/>
    <w:rsid w:val="051404A2"/>
    <w:rsid w:val="0D09496F"/>
    <w:rsid w:val="0D4A3A79"/>
    <w:rsid w:val="17743CDA"/>
    <w:rsid w:val="26292747"/>
    <w:rsid w:val="30BD61BF"/>
    <w:rsid w:val="36FC08E5"/>
    <w:rsid w:val="391E048E"/>
    <w:rsid w:val="42BC0312"/>
    <w:rsid w:val="43E5555E"/>
    <w:rsid w:val="443403E2"/>
    <w:rsid w:val="482E3E0E"/>
    <w:rsid w:val="5C797656"/>
    <w:rsid w:val="632C2FE0"/>
    <w:rsid w:val="72DB10C0"/>
    <w:rsid w:val="74175072"/>
    <w:rsid w:val="78D0700A"/>
    <w:rsid w:val="7B387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033E27"/>
    <w:pPr>
      <w:jc w:val="left"/>
    </w:pPr>
  </w:style>
  <w:style w:type="paragraph" w:styleId="a4">
    <w:name w:val="Balloon Text"/>
    <w:basedOn w:val="a"/>
    <w:link w:val="Char0"/>
    <w:uiPriority w:val="99"/>
    <w:semiHidden/>
    <w:qFormat/>
    <w:rsid w:val="00033E27"/>
    <w:rPr>
      <w:kern w:val="0"/>
      <w:sz w:val="18"/>
      <w:szCs w:val="18"/>
    </w:rPr>
  </w:style>
  <w:style w:type="paragraph" w:styleId="a5">
    <w:name w:val="footer"/>
    <w:basedOn w:val="a"/>
    <w:link w:val="Char1"/>
    <w:uiPriority w:val="99"/>
    <w:qFormat/>
    <w:rsid w:val="00033E27"/>
    <w:pPr>
      <w:tabs>
        <w:tab w:val="center" w:pos="4153"/>
        <w:tab w:val="right" w:pos="8306"/>
      </w:tabs>
      <w:snapToGrid w:val="0"/>
      <w:jc w:val="left"/>
    </w:pPr>
    <w:rPr>
      <w:kern w:val="0"/>
      <w:sz w:val="18"/>
      <w:szCs w:val="18"/>
    </w:rPr>
  </w:style>
  <w:style w:type="paragraph" w:styleId="a6">
    <w:name w:val="header"/>
    <w:basedOn w:val="a"/>
    <w:link w:val="Char2"/>
    <w:uiPriority w:val="99"/>
    <w:semiHidden/>
    <w:qFormat/>
    <w:rsid w:val="00033E27"/>
    <w:pPr>
      <w:pBdr>
        <w:bottom w:val="single" w:sz="6" w:space="1" w:color="auto"/>
      </w:pBdr>
      <w:tabs>
        <w:tab w:val="center" w:pos="4153"/>
        <w:tab w:val="right" w:pos="8306"/>
      </w:tabs>
      <w:snapToGrid w:val="0"/>
      <w:jc w:val="center"/>
    </w:pPr>
    <w:rPr>
      <w:kern w:val="0"/>
      <w:sz w:val="18"/>
      <w:szCs w:val="18"/>
    </w:rPr>
  </w:style>
  <w:style w:type="paragraph" w:styleId="a7">
    <w:name w:val="annotation subject"/>
    <w:basedOn w:val="a3"/>
    <w:next w:val="a3"/>
    <w:link w:val="Char3"/>
    <w:uiPriority w:val="99"/>
    <w:semiHidden/>
    <w:qFormat/>
    <w:rsid w:val="00033E27"/>
    <w:rPr>
      <w:b/>
      <w:bCs/>
      <w:kern w:val="0"/>
      <w:sz w:val="20"/>
      <w:szCs w:val="20"/>
    </w:rPr>
  </w:style>
  <w:style w:type="character" w:styleId="a8">
    <w:name w:val="annotation reference"/>
    <w:uiPriority w:val="99"/>
    <w:semiHidden/>
    <w:qFormat/>
    <w:rsid w:val="00033E27"/>
    <w:rPr>
      <w:rFonts w:cs="Times New Roman"/>
      <w:sz w:val="21"/>
    </w:rPr>
  </w:style>
  <w:style w:type="character" w:customStyle="1" w:styleId="Char2">
    <w:name w:val="页眉 Char"/>
    <w:link w:val="a6"/>
    <w:uiPriority w:val="99"/>
    <w:semiHidden/>
    <w:qFormat/>
    <w:locked/>
    <w:rsid w:val="00033E27"/>
    <w:rPr>
      <w:rFonts w:cs="Times New Roman"/>
      <w:sz w:val="18"/>
    </w:rPr>
  </w:style>
  <w:style w:type="character" w:customStyle="1" w:styleId="Char1">
    <w:name w:val="页脚 Char"/>
    <w:link w:val="a5"/>
    <w:uiPriority w:val="99"/>
    <w:qFormat/>
    <w:locked/>
    <w:rsid w:val="00033E27"/>
    <w:rPr>
      <w:rFonts w:cs="Times New Roman"/>
      <w:sz w:val="18"/>
    </w:rPr>
  </w:style>
  <w:style w:type="character" w:customStyle="1" w:styleId="Char">
    <w:name w:val="批注文字 Char"/>
    <w:link w:val="a3"/>
    <w:uiPriority w:val="99"/>
    <w:semiHidden/>
    <w:qFormat/>
    <w:locked/>
    <w:rsid w:val="00033E27"/>
    <w:rPr>
      <w:rFonts w:cs="Times New Roman"/>
    </w:rPr>
  </w:style>
  <w:style w:type="character" w:customStyle="1" w:styleId="Char3">
    <w:name w:val="批注主题 Char"/>
    <w:link w:val="a7"/>
    <w:uiPriority w:val="99"/>
    <w:semiHidden/>
    <w:qFormat/>
    <w:locked/>
    <w:rsid w:val="00033E27"/>
    <w:rPr>
      <w:rFonts w:cs="Times New Roman"/>
      <w:b/>
    </w:rPr>
  </w:style>
  <w:style w:type="character" w:customStyle="1" w:styleId="Char0">
    <w:name w:val="批注框文本 Char"/>
    <w:link w:val="a4"/>
    <w:uiPriority w:val="99"/>
    <w:semiHidden/>
    <w:qFormat/>
    <w:locked/>
    <w:rsid w:val="00033E27"/>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3486</Words>
  <Characters>311</Characters>
  <Application>Microsoft Office Word</Application>
  <DocSecurity>0</DocSecurity>
  <Lines>2</Lines>
  <Paragraphs>7</Paragraphs>
  <ScaleCrop>false</ScaleCrop>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大连普湾经济区管理办法</dc:title>
  <dc:creator>Administrator</dc:creator>
  <cp:lastModifiedBy>lenovo</cp:lastModifiedBy>
  <cp:revision>5</cp:revision>
  <cp:lastPrinted>2021-01-05T02:02:00Z</cp:lastPrinted>
  <dcterms:created xsi:type="dcterms:W3CDTF">2021-01-07T01:43:00Z</dcterms:created>
  <dcterms:modified xsi:type="dcterms:W3CDTF">2021-01-29T05:46:00Z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