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B4173">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159A179F">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0CA591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号</w:t>
      </w:r>
    </w:p>
    <w:p w14:paraId="76EB698E">
      <w:pPr>
        <w:spacing w:line="580" w:lineRule="exact"/>
        <w:ind w:firstLine="640" w:firstLineChars="200"/>
        <w:rPr>
          <w:rFonts w:ascii="仿宋_GB2312" w:hAnsi="仿宋_GB2312" w:eastAsia="仿宋_GB2312" w:cs="仿宋_GB2312"/>
          <w:sz w:val="32"/>
          <w:szCs w:val="32"/>
        </w:rPr>
      </w:pPr>
    </w:p>
    <w:p w14:paraId="1D9069A8">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刘庆平</w:t>
      </w:r>
    </w:p>
    <w:p w14:paraId="58EAA089">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211381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6440</w:t>
      </w:r>
    </w:p>
    <w:p w14:paraId="2C0471C0">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黑龙江省安达市升平镇新建村</w:t>
      </w:r>
      <w:r>
        <w:rPr>
          <w:rFonts w:hint="eastAsia" w:ascii="仿宋_GB2312" w:hAnsi="仿宋_GB2312" w:eastAsia="仿宋_GB2312" w:cs="仿宋_GB2312"/>
          <w:sz w:val="32"/>
          <w:szCs w:val="32"/>
          <w:lang w:val="en-US" w:eastAsia="zh-CN"/>
        </w:rPr>
        <w:t>5屯150号</w:t>
      </w:r>
    </w:p>
    <w:p w14:paraId="19AC6FD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41D00F7A">
      <w:pPr>
        <w:spacing w:line="580" w:lineRule="exact"/>
        <w:rPr>
          <w:rFonts w:ascii="仿宋_GB2312" w:hAnsi="仿宋_GB2312" w:eastAsia="仿宋_GB2312" w:cs="仿宋_GB2312"/>
          <w:sz w:val="32"/>
          <w:szCs w:val="32"/>
        </w:rPr>
      </w:pPr>
    </w:p>
    <w:p w14:paraId="7FD9F98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置家房地产经纪（大连）有限公司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20193</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4E4BCFE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号），你在规定的时间内未按要求退回骗取的失业保险待遇。</w:t>
      </w:r>
    </w:p>
    <w:p w14:paraId="78B9119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20193</w:t>
      </w:r>
      <w:r>
        <w:rPr>
          <w:rFonts w:hint="eastAsia" w:ascii="仿宋_GB2312" w:hAnsi="仿宋_GB2312" w:eastAsia="仿宋_GB2312" w:cs="仿宋_GB2312"/>
          <w:sz w:val="32"/>
          <w:szCs w:val="32"/>
        </w:rPr>
        <w:t>元。本决定自送达当事人时发生法律效力。</w:t>
      </w:r>
    </w:p>
    <w:p w14:paraId="270A895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032C13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30B30C87">
      <w:pPr>
        <w:spacing w:line="580" w:lineRule="exact"/>
        <w:ind w:firstLine="640" w:firstLineChars="200"/>
        <w:rPr>
          <w:rFonts w:ascii="仿宋_GB2312" w:hAnsi="仿宋_GB2312" w:eastAsia="仿宋_GB2312" w:cs="仿宋_GB2312"/>
          <w:sz w:val="32"/>
          <w:szCs w:val="32"/>
        </w:rPr>
      </w:pPr>
    </w:p>
    <w:p w14:paraId="51B2273B">
      <w:pPr>
        <w:spacing w:line="580" w:lineRule="exact"/>
        <w:ind w:firstLine="640" w:firstLineChars="200"/>
        <w:rPr>
          <w:rFonts w:ascii="仿宋_GB2312" w:hAnsi="仿宋_GB2312" w:eastAsia="仿宋_GB2312" w:cs="仿宋_GB2312"/>
          <w:sz w:val="32"/>
          <w:szCs w:val="32"/>
        </w:rPr>
      </w:pPr>
    </w:p>
    <w:p w14:paraId="67FF78B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3C46CAB7">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561ED990">
      <w:pPr>
        <w:spacing w:line="360" w:lineRule="exact"/>
        <w:rPr>
          <w:rFonts w:ascii="仿宋_GB2312" w:hAnsi="仿宋_GB2312" w:eastAsia="仿宋_GB2312" w:cs="仿宋_GB2312"/>
          <w:sz w:val="32"/>
          <w:szCs w:val="32"/>
        </w:rPr>
      </w:pPr>
    </w:p>
    <w:p w14:paraId="5D21BAE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5FFD4106">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77C102E"/>
    <w:p w14:paraId="0BEAF536"/>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2B66">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71D7"/>
    <w:rsid w:val="089328BE"/>
    <w:rsid w:val="10605CC1"/>
    <w:rsid w:val="193C4640"/>
    <w:rsid w:val="439F4B46"/>
    <w:rsid w:val="4FA6482A"/>
    <w:rsid w:val="56007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1079</Words>
  <Characters>1198</Characters>
  <Lines>0</Lines>
  <Paragraphs>0</Paragraphs>
  <TotalTime>5</TotalTime>
  <ScaleCrop>false</ScaleCrop>
  <LinksUpToDate>false</LinksUpToDate>
  <CharactersWithSpaces>1212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