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9A0" w:rsidRPr="00E63D74" w:rsidRDefault="009177A0" w:rsidP="00E306D9">
      <w:pPr>
        <w:jc w:val="center"/>
        <w:rPr>
          <w:rFonts w:asciiTheme="majorEastAsia" w:eastAsiaTheme="majorEastAsia" w:hAnsiTheme="majorEastAsia"/>
          <w:b/>
          <w:bCs/>
          <w:color w:val="000000" w:themeColor="text1"/>
          <w:kern w:val="36"/>
          <w:sz w:val="44"/>
          <w:szCs w:val="44"/>
        </w:rPr>
      </w:pPr>
      <w:r w:rsidRPr="00E63D74">
        <w:rPr>
          <w:rFonts w:asciiTheme="majorEastAsia" w:eastAsiaTheme="majorEastAsia" w:hAnsiTheme="majorEastAsia" w:hint="eastAsia"/>
          <w:b/>
          <w:bCs/>
          <w:color w:val="000000" w:themeColor="text1"/>
          <w:kern w:val="36"/>
          <w:sz w:val="44"/>
          <w:szCs w:val="44"/>
        </w:rPr>
        <w:t>金普新区</w:t>
      </w:r>
      <w:r w:rsidR="00DB2D50" w:rsidRPr="00E63D74">
        <w:rPr>
          <w:rFonts w:asciiTheme="majorEastAsia" w:eastAsiaTheme="majorEastAsia" w:hAnsiTheme="majorEastAsia"/>
          <w:b/>
          <w:bCs/>
          <w:color w:val="000000" w:themeColor="text1"/>
          <w:kern w:val="36"/>
          <w:sz w:val="44"/>
          <w:szCs w:val="44"/>
        </w:rPr>
        <w:t>交通运输局行政执法公示制度</w:t>
      </w:r>
    </w:p>
    <w:p w:rsidR="00D2175E" w:rsidRPr="00E63D74" w:rsidRDefault="00D2175E" w:rsidP="00E306D9">
      <w:pPr>
        <w:jc w:val="center"/>
        <w:rPr>
          <w:rFonts w:asciiTheme="majorEastAsia" w:eastAsiaTheme="majorEastAsia" w:hAnsiTheme="majorEastAsia"/>
          <w:b/>
          <w:bCs/>
          <w:color w:val="000000" w:themeColor="text1"/>
          <w:kern w:val="36"/>
          <w:sz w:val="44"/>
          <w:szCs w:val="44"/>
        </w:rPr>
      </w:pPr>
    </w:p>
    <w:p w:rsidR="00DB2D50" w:rsidRPr="00E63D74" w:rsidRDefault="00DB2D50">
      <w:pPr>
        <w:rPr>
          <w:color w:val="000000" w:themeColor="text1"/>
        </w:rPr>
      </w:pPr>
    </w:p>
    <w:p w:rsidR="00D2175E" w:rsidRPr="00E63D74" w:rsidRDefault="00D2175E" w:rsidP="00D2175E">
      <w:pPr>
        <w:ind w:firstLineChars="200" w:firstLine="640"/>
        <w:rPr>
          <w:rFonts w:asciiTheme="minorEastAsia" w:hAnsiTheme="minorEastAsia"/>
          <w:color w:val="000000" w:themeColor="text1"/>
          <w:sz w:val="32"/>
        </w:rPr>
      </w:pPr>
      <w:r w:rsidRPr="00E63D74">
        <w:rPr>
          <w:rFonts w:asciiTheme="minorEastAsia" w:hAnsiTheme="minorEastAsia" w:hint="eastAsia"/>
          <w:color w:val="000000" w:themeColor="text1"/>
          <w:sz w:val="32"/>
        </w:rPr>
        <w:t>第一条 为贯彻落实交通</w:t>
      </w:r>
      <w:r w:rsidR="00F96F33" w:rsidRPr="00E63D74">
        <w:rPr>
          <w:rFonts w:asciiTheme="minorEastAsia" w:hAnsiTheme="minorEastAsia" w:hint="eastAsia"/>
          <w:color w:val="000000" w:themeColor="text1"/>
          <w:sz w:val="32"/>
        </w:rPr>
        <w:t>运输</w:t>
      </w:r>
      <w:r w:rsidRPr="00E63D74">
        <w:rPr>
          <w:rFonts w:asciiTheme="minorEastAsia" w:hAnsiTheme="minorEastAsia" w:hint="eastAsia"/>
          <w:color w:val="000000" w:themeColor="text1"/>
          <w:sz w:val="32"/>
        </w:rPr>
        <w:t>行政执法责任制，保证行政执法的公开和公正，制定本制度。</w:t>
      </w:r>
    </w:p>
    <w:p w:rsidR="00D2175E" w:rsidRPr="00E63D74" w:rsidRDefault="00D2175E" w:rsidP="00D2175E">
      <w:pPr>
        <w:rPr>
          <w:rFonts w:asciiTheme="minorEastAsia" w:hAnsiTheme="minorEastAsia"/>
          <w:color w:val="000000" w:themeColor="text1"/>
          <w:sz w:val="32"/>
        </w:rPr>
      </w:pPr>
      <w:r w:rsidRPr="00E63D74">
        <w:rPr>
          <w:rFonts w:asciiTheme="minorEastAsia" w:hAnsiTheme="minorEastAsia" w:hint="eastAsia"/>
          <w:color w:val="000000" w:themeColor="text1"/>
          <w:sz w:val="32"/>
        </w:rPr>
        <w:t xml:space="preserve">    第二条 本制度适用于局机关有关部门。</w:t>
      </w:r>
    </w:p>
    <w:p w:rsidR="00D2175E" w:rsidRPr="00E63D74" w:rsidRDefault="00D2175E" w:rsidP="00D2175E">
      <w:pPr>
        <w:rPr>
          <w:rFonts w:asciiTheme="minorEastAsia" w:hAnsiTheme="minorEastAsia"/>
          <w:color w:val="000000" w:themeColor="text1"/>
          <w:sz w:val="32"/>
        </w:rPr>
      </w:pPr>
      <w:r w:rsidRPr="00E63D74">
        <w:rPr>
          <w:rFonts w:asciiTheme="minorEastAsia" w:hAnsiTheme="minorEastAsia" w:hint="eastAsia"/>
          <w:color w:val="000000" w:themeColor="text1"/>
          <w:sz w:val="32"/>
        </w:rPr>
        <w:t xml:space="preserve">    第三条 本制度所规定的公示，是指各执法机构的设置、执法依据、职责范围、工作流程、行政执法决定以及监督途径、举报电话等，采用一定形式向社会公开。</w:t>
      </w:r>
    </w:p>
    <w:p w:rsidR="00D2175E" w:rsidRPr="00E63D74" w:rsidRDefault="00D2175E" w:rsidP="00D2175E">
      <w:pPr>
        <w:rPr>
          <w:rFonts w:asciiTheme="minorEastAsia" w:hAnsiTheme="minorEastAsia"/>
          <w:color w:val="000000" w:themeColor="text1"/>
          <w:sz w:val="32"/>
        </w:rPr>
      </w:pPr>
      <w:r w:rsidRPr="00E63D74">
        <w:rPr>
          <w:rFonts w:asciiTheme="minorEastAsia" w:hAnsiTheme="minorEastAsia" w:hint="eastAsia"/>
          <w:color w:val="000000" w:themeColor="text1"/>
          <w:sz w:val="32"/>
        </w:rPr>
        <w:t xml:space="preserve">    第四条 涉及以下行政执法行为的执法依据、法定标准、执法流程、执法决定应予以公示：</w:t>
      </w:r>
    </w:p>
    <w:p w:rsidR="00D2175E" w:rsidRPr="00E63D74" w:rsidRDefault="00D2175E" w:rsidP="00D2175E">
      <w:pPr>
        <w:rPr>
          <w:rFonts w:asciiTheme="minorEastAsia" w:hAnsiTheme="minorEastAsia"/>
          <w:color w:val="000000" w:themeColor="text1"/>
          <w:sz w:val="32"/>
        </w:rPr>
      </w:pPr>
      <w:r w:rsidRPr="00E63D74">
        <w:rPr>
          <w:rFonts w:asciiTheme="minorEastAsia" w:hAnsiTheme="minorEastAsia" w:hint="eastAsia"/>
          <w:color w:val="000000" w:themeColor="text1"/>
          <w:sz w:val="32"/>
        </w:rPr>
        <w:t xml:space="preserve">    （一）行政许可；</w:t>
      </w:r>
    </w:p>
    <w:p w:rsidR="00D2175E" w:rsidRPr="00E63D74" w:rsidRDefault="00D2175E" w:rsidP="00D2175E">
      <w:pPr>
        <w:ind w:firstLineChars="200" w:firstLine="640"/>
        <w:rPr>
          <w:rFonts w:asciiTheme="minorEastAsia" w:hAnsiTheme="minorEastAsia"/>
          <w:color w:val="000000" w:themeColor="text1"/>
          <w:sz w:val="32"/>
        </w:rPr>
      </w:pPr>
      <w:r w:rsidRPr="00E63D74">
        <w:rPr>
          <w:rFonts w:asciiTheme="minorEastAsia" w:hAnsiTheme="minorEastAsia" w:hint="eastAsia"/>
          <w:color w:val="000000" w:themeColor="text1"/>
          <w:sz w:val="32"/>
        </w:rPr>
        <w:t>（二）行政收费；</w:t>
      </w:r>
    </w:p>
    <w:p w:rsidR="00D2175E" w:rsidRPr="00E63D74" w:rsidRDefault="00D2175E" w:rsidP="00D2175E">
      <w:pPr>
        <w:ind w:firstLineChars="200" w:firstLine="640"/>
        <w:rPr>
          <w:rFonts w:asciiTheme="minorEastAsia" w:hAnsiTheme="minorEastAsia"/>
          <w:color w:val="000000" w:themeColor="text1"/>
          <w:sz w:val="32"/>
        </w:rPr>
      </w:pPr>
      <w:r w:rsidRPr="00E63D74">
        <w:rPr>
          <w:rFonts w:asciiTheme="minorEastAsia" w:hAnsiTheme="minorEastAsia" w:hint="eastAsia"/>
          <w:color w:val="000000" w:themeColor="text1"/>
          <w:sz w:val="32"/>
        </w:rPr>
        <w:t>（三）行政强制；</w:t>
      </w:r>
    </w:p>
    <w:p w:rsidR="00D2175E" w:rsidRPr="00E63D74" w:rsidRDefault="00D2175E" w:rsidP="00D2175E">
      <w:pPr>
        <w:ind w:firstLineChars="200" w:firstLine="640"/>
        <w:rPr>
          <w:rFonts w:asciiTheme="minorEastAsia" w:hAnsiTheme="minorEastAsia"/>
          <w:color w:val="000000" w:themeColor="text1"/>
          <w:sz w:val="32"/>
        </w:rPr>
      </w:pPr>
      <w:r w:rsidRPr="00E63D74">
        <w:rPr>
          <w:rFonts w:asciiTheme="minorEastAsia" w:hAnsiTheme="minorEastAsia" w:hint="eastAsia"/>
          <w:color w:val="000000" w:themeColor="text1"/>
          <w:sz w:val="32"/>
        </w:rPr>
        <w:t>（四）行政检查；</w:t>
      </w:r>
    </w:p>
    <w:p w:rsidR="00D2175E" w:rsidRPr="00E63D74" w:rsidRDefault="00D2175E" w:rsidP="00D2175E">
      <w:pPr>
        <w:ind w:firstLineChars="200" w:firstLine="640"/>
        <w:rPr>
          <w:rFonts w:asciiTheme="minorEastAsia" w:hAnsiTheme="minorEastAsia"/>
          <w:color w:val="000000" w:themeColor="text1"/>
          <w:sz w:val="32"/>
        </w:rPr>
      </w:pPr>
      <w:r w:rsidRPr="00E63D74">
        <w:rPr>
          <w:rFonts w:asciiTheme="minorEastAsia" w:hAnsiTheme="minorEastAsia" w:hint="eastAsia"/>
          <w:color w:val="000000" w:themeColor="text1"/>
          <w:sz w:val="32"/>
        </w:rPr>
        <w:t>（五）行政征收；</w:t>
      </w:r>
    </w:p>
    <w:p w:rsidR="00D2175E" w:rsidRPr="00E63D74" w:rsidRDefault="00D2175E" w:rsidP="00D2175E">
      <w:pPr>
        <w:ind w:firstLineChars="200" w:firstLine="640"/>
        <w:rPr>
          <w:rFonts w:asciiTheme="minorEastAsia" w:hAnsiTheme="minorEastAsia"/>
          <w:color w:val="000000" w:themeColor="text1"/>
          <w:sz w:val="32"/>
        </w:rPr>
      </w:pPr>
      <w:r w:rsidRPr="00E63D74">
        <w:rPr>
          <w:rFonts w:asciiTheme="minorEastAsia" w:hAnsiTheme="minorEastAsia" w:hint="eastAsia"/>
          <w:color w:val="000000" w:themeColor="text1"/>
          <w:sz w:val="32"/>
        </w:rPr>
        <w:t>（六）其他应予以公示的行政执法行为。</w:t>
      </w:r>
    </w:p>
    <w:p w:rsidR="00D2175E" w:rsidRPr="00E63D74" w:rsidRDefault="00D2175E" w:rsidP="00D2175E">
      <w:pPr>
        <w:ind w:firstLineChars="200" w:firstLine="640"/>
        <w:rPr>
          <w:rFonts w:asciiTheme="minorEastAsia" w:hAnsiTheme="minorEastAsia"/>
          <w:color w:val="000000" w:themeColor="text1"/>
          <w:sz w:val="32"/>
        </w:rPr>
      </w:pPr>
      <w:r w:rsidRPr="00E63D74">
        <w:rPr>
          <w:rFonts w:asciiTheme="minorEastAsia" w:hAnsiTheme="minorEastAsia" w:hint="eastAsia"/>
          <w:color w:val="000000" w:themeColor="text1"/>
          <w:sz w:val="32"/>
        </w:rPr>
        <w:t>涉及行政许可的，应当依法公示许可的事项、依据、条件、数量、程序、期限，申请人需要提交的全部材料的目录以及申请书的示范文本等。</w:t>
      </w:r>
    </w:p>
    <w:p w:rsidR="00D2175E" w:rsidRPr="00E63D74" w:rsidRDefault="00D2175E" w:rsidP="00D2175E">
      <w:pPr>
        <w:ind w:firstLineChars="200" w:firstLine="640"/>
        <w:rPr>
          <w:rFonts w:asciiTheme="minorEastAsia" w:hAnsiTheme="minorEastAsia"/>
          <w:color w:val="000000" w:themeColor="text1"/>
          <w:sz w:val="32"/>
        </w:rPr>
      </w:pPr>
      <w:r w:rsidRPr="00E63D74">
        <w:rPr>
          <w:rFonts w:asciiTheme="minorEastAsia" w:hAnsiTheme="minorEastAsia" w:hint="eastAsia"/>
          <w:color w:val="000000" w:themeColor="text1"/>
          <w:sz w:val="32"/>
        </w:rPr>
        <w:t>第五条 公示可采用网站、触摸屏、电子终端或规范性文件文本以及公示板等形式。</w:t>
      </w:r>
    </w:p>
    <w:p w:rsidR="00D2175E" w:rsidRPr="00E63D74" w:rsidRDefault="00D2175E" w:rsidP="00D2175E">
      <w:pPr>
        <w:ind w:firstLineChars="200" w:firstLine="640"/>
        <w:rPr>
          <w:rFonts w:asciiTheme="minorEastAsia" w:hAnsiTheme="minorEastAsia"/>
          <w:color w:val="000000" w:themeColor="text1"/>
          <w:sz w:val="32"/>
        </w:rPr>
      </w:pPr>
      <w:r w:rsidRPr="00E63D74">
        <w:rPr>
          <w:rFonts w:asciiTheme="minorEastAsia" w:hAnsiTheme="minorEastAsia" w:hint="eastAsia"/>
          <w:color w:val="000000" w:themeColor="text1"/>
          <w:sz w:val="32"/>
        </w:rPr>
        <w:t>第六条 执法依据、法定标准、执法流程、执法决定发</w:t>
      </w:r>
      <w:r w:rsidRPr="00E63D74">
        <w:rPr>
          <w:rFonts w:asciiTheme="minorEastAsia" w:hAnsiTheme="minorEastAsia" w:hint="eastAsia"/>
          <w:color w:val="000000" w:themeColor="text1"/>
          <w:sz w:val="32"/>
        </w:rPr>
        <w:lastRenderedPageBreak/>
        <w:t>生变化时，公示的内容应及时调整、及时更新。</w:t>
      </w:r>
    </w:p>
    <w:p w:rsidR="00D2175E" w:rsidRPr="00E63D74" w:rsidRDefault="00D2175E" w:rsidP="00D2175E">
      <w:pPr>
        <w:ind w:firstLineChars="200" w:firstLine="640"/>
        <w:rPr>
          <w:rFonts w:asciiTheme="minorEastAsia" w:hAnsiTheme="minorEastAsia"/>
          <w:color w:val="000000" w:themeColor="text1"/>
          <w:sz w:val="32"/>
        </w:rPr>
      </w:pPr>
      <w:r w:rsidRPr="00E63D74">
        <w:rPr>
          <w:rFonts w:asciiTheme="minorEastAsia" w:hAnsiTheme="minorEastAsia" w:hint="eastAsia"/>
          <w:color w:val="000000" w:themeColor="text1"/>
          <w:sz w:val="32"/>
        </w:rPr>
        <w:t>第七条 各执法机构均应按要求建立和实施公示制度。对应当公示而未按规定予以公示的执法机构，将按责任追究制度的规定追究执法责任。</w:t>
      </w:r>
    </w:p>
    <w:p w:rsidR="00D2175E" w:rsidRPr="00E63D74" w:rsidRDefault="00D2175E" w:rsidP="00D2175E">
      <w:pPr>
        <w:ind w:firstLineChars="200" w:firstLine="640"/>
        <w:rPr>
          <w:rFonts w:asciiTheme="minorEastAsia" w:hAnsiTheme="minorEastAsia"/>
          <w:color w:val="000000" w:themeColor="text1"/>
          <w:sz w:val="32"/>
        </w:rPr>
      </w:pPr>
      <w:r w:rsidRPr="00E63D74">
        <w:rPr>
          <w:rFonts w:asciiTheme="minorEastAsia" w:hAnsiTheme="minorEastAsia" w:hint="eastAsia"/>
          <w:color w:val="000000" w:themeColor="text1"/>
          <w:sz w:val="32"/>
        </w:rPr>
        <w:t>第八条 本制度自公布之日起实施。</w:t>
      </w:r>
    </w:p>
    <w:p w:rsidR="00D2175E" w:rsidRPr="00E63D74" w:rsidRDefault="00D2175E" w:rsidP="00D2175E">
      <w:pPr>
        <w:rPr>
          <w:rFonts w:asciiTheme="minorEastAsia" w:hAnsiTheme="minorEastAsia"/>
          <w:color w:val="000000" w:themeColor="text1"/>
        </w:rPr>
      </w:pPr>
    </w:p>
    <w:p w:rsidR="00DB2D50" w:rsidRPr="00E63D74" w:rsidRDefault="00DB2D50" w:rsidP="00D2175E">
      <w:pPr>
        <w:widowControl/>
        <w:shd w:val="clear" w:color="auto" w:fill="FFFFFF"/>
        <w:ind w:firstLine="641"/>
        <w:jc w:val="left"/>
        <w:rPr>
          <w:rFonts w:asciiTheme="minorEastAsia" w:hAnsiTheme="minorEastAsia"/>
          <w:color w:val="000000" w:themeColor="text1"/>
        </w:rPr>
      </w:pPr>
    </w:p>
    <w:sectPr w:rsidR="00DB2D50" w:rsidRPr="00E63D74" w:rsidSect="008B0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407" w:rsidRDefault="00B87407" w:rsidP="00DB2D50">
      <w:r>
        <w:separator/>
      </w:r>
    </w:p>
  </w:endnote>
  <w:endnote w:type="continuationSeparator" w:id="1">
    <w:p w:rsidR="00B87407" w:rsidRDefault="00B87407" w:rsidP="00DB2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407" w:rsidRDefault="00B87407" w:rsidP="00DB2D50">
      <w:r>
        <w:separator/>
      </w:r>
    </w:p>
  </w:footnote>
  <w:footnote w:type="continuationSeparator" w:id="1">
    <w:p w:rsidR="00B87407" w:rsidRDefault="00B87407" w:rsidP="00DB2D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2D50"/>
    <w:rsid w:val="000E1733"/>
    <w:rsid w:val="0039004A"/>
    <w:rsid w:val="003E1BDE"/>
    <w:rsid w:val="004C1ED9"/>
    <w:rsid w:val="005314CC"/>
    <w:rsid w:val="00746703"/>
    <w:rsid w:val="00785F4F"/>
    <w:rsid w:val="007D3C8A"/>
    <w:rsid w:val="008B09A0"/>
    <w:rsid w:val="008C05D6"/>
    <w:rsid w:val="009177A0"/>
    <w:rsid w:val="00A84A8E"/>
    <w:rsid w:val="00A97615"/>
    <w:rsid w:val="00AA7ECF"/>
    <w:rsid w:val="00B87407"/>
    <w:rsid w:val="00BE07C6"/>
    <w:rsid w:val="00C62E20"/>
    <w:rsid w:val="00C7420F"/>
    <w:rsid w:val="00D2175E"/>
    <w:rsid w:val="00DB2D50"/>
    <w:rsid w:val="00E306D9"/>
    <w:rsid w:val="00E63D74"/>
    <w:rsid w:val="00F96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2D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2D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2D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2D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2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88660">
              <w:marLeft w:val="0"/>
              <w:marRight w:val="0"/>
              <w:marTop w:val="138"/>
              <w:marBottom w:val="67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1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dcterms:created xsi:type="dcterms:W3CDTF">2019-09-17T06:54:00Z</dcterms:created>
  <dcterms:modified xsi:type="dcterms:W3CDTF">2019-10-16T02:18:00Z</dcterms:modified>
</cp:coreProperties>
</file>