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关于开展2020年度大连市引才荐才奖励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申报工作的补充通知</w:t>
      </w:r>
    </w:p>
    <w:p>
      <w:pPr>
        <w:spacing w:line="600" w:lineRule="exact"/>
        <w:jc w:val="center"/>
        <w:rPr>
          <w:rFonts w:ascii="Times New Roman" w:hAnsi="Times New Roman" w:eastAsia="仿宋"/>
          <w:sz w:val="44"/>
          <w:szCs w:val="44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各区市县、先导区人力资源和社会保障</w:t>
      </w:r>
      <w:r>
        <w:rPr>
          <w:rFonts w:hint="eastAsia" w:ascii="Times New Roman" w:hAnsi="Times New Roman" w:eastAsia="仿宋_GB2312"/>
          <w:sz w:val="32"/>
          <w:szCs w:val="32"/>
        </w:rPr>
        <w:t>部门：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color w:val="000000"/>
          <w:kern w:val="0"/>
          <w:sz w:val="32"/>
        </w:rPr>
        <w:t>《大连市引才荐才奖励实施细则》（大委办发〔2019〕19号印发）</w:t>
      </w:r>
      <w:r>
        <w:rPr>
          <w:rFonts w:hint="eastAsia" w:ascii="Times New Roman" w:hAnsi="Times New Roman" w:eastAsia="仿宋_GB2312"/>
          <w:color w:val="000000"/>
          <w:kern w:val="0"/>
          <w:sz w:val="32"/>
        </w:rPr>
        <w:t>和《印发&lt;关于我市人才政策落实需要把握的几个具体问题&gt;的通知》（大人才办发</w:t>
      </w:r>
      <w:r>
        <w:rPr>
          <w:rFonts w:ascii="Times New Roman" w:hAnsi="Times New Roman" w:eastAsia="仿宋_GB2312"/>
          <w:color w:val="000000"/>
          <w:kern w:val="0"/>
          <w:sz w:val="32"/>
        </w:rPr>
        <w:t>〔</w:t>
      </w:r>
      <w:r>
        <w:rPr>
          <w:rFonts w:hint="eastAsia" w:ascii="Times New Roman" w:hAnsi="Times New Roman" w:eastAsia="仿宋_GB2312"/>
          <w:color w:val="000000"/>
          <w:kern w:val="0"/>
          <w:sz w:val="32"/>
        </w:rPr>
        <w:t>2021</w:t>
      </w:r>
      <w:r>
        <w:rPr>
          <w:rFonts w:ascii="Times New Roman" w:hAnsi="Times New Roman" w:eastAsia="仿宋_GB2312"/>
          <w:color w:val="000000"/>
          <w:kern w:val="0"/>
          <w:sz w:val="32"/>
        </w:rPr>
        <w:t>〕</w:t>
      </w:r>
      <w:r>
        <w:rPr>
          <w:rFonts w:hint="eastAsia" w:ascii="Times New Roman" w:hAnsi="Times New Roman" w:eastAsia="仿宋_GB2312"/>
          <w:color w:val="000000"/>
          <w:kern w:val="0"/>
          <w:sz w:val="32"/>
        </w:rPr>
        <w:t>26号）要求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我局于2021年1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月19日发布《关于开展2020年度大连市引才荐才奖励申报工作的通知》，</w:t>
      </w:r>
      <w:r>
        <w:rPr>
          <w:rFonts w:ascii="Times New Roman" w:hAnsi="Times New Roman" w:eastAsia="仿宋_GB2312"/>
          <w:sz w:val="32"/>
          <w:szCs w:val="32"/>
        </w:rPr>
        <w:t>现</w:t>
      </w:r>
      <w:r>
        <w:rPr>
          <w:rFonts w:hint="eastAsia" w:ascii="Times New Roman" w:hAnsi="Times New Roman" w:eastAsia="仿宋_GB2312"/>
          <w:sz w:val="32"/>
          <w:szCs w:val="32"/>
        </w:rPr>
        <w:t>就有关事宜补充</w:t>
      </w:r>
      <w:r>
        <w:rPr>
          <w:rFonts w:ascii="Times New Roman" w:hAnsi="Times New Roman" w:eastAsia="仿宋_GB2312"/>
          <w:sz w:val="32"/>
          <w:szCs w:val="32"/>
        </w:rPr>
        <w:t>通知如下：</w:t>
      </w:r>
    </w:p>
    <w:p>
      <w:pPr>
        <w:spacing w:line="58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一、申报对象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日至12月31日，为我市推荐并成功引进高层次人才和城市发展紧缺人才的</w:t>
      </w:r>
      <w:r>
        <w:rPr>
          <w:rFonts w:hint="eastAsia" w:ascii="仿宋_GB2312" w:hAnsi="仿宋_GB2312" w:eastAsia="仿宋_GB2312" w:cs="仿宋_GB2312"/>
          <w:sz w:val="33"/>
          <w:szCs w:val="33"/>
        </w:rPr>
        <w:t>个人</w:t>
      </w:r>
      <w:r>
        <w:rPr>
          <w:rFonts w:ascii="Times New Roman" w:hAnsi="Times New Roman" w:eastAsia="仿宋_GB2312"/>
          <w:sz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二、申报时间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—1月18</w:t>
      </w:r>
      <w:r>
        <w:rPr>
          <w:rFonts w:ascii="Times New Roman" w:hAnsi="Times New Roman" w:eastAsia="仿宋_GB2312"/>
          <w:sz w:val="32"/>
          <w:szCs w:val="32"/>
        </w:rPr>
        <w:t>日。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工作程序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（一）申报及初审。</w:t>
      </w:r>
      <w:r>
        <w:rPr>
          <w:rFonts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</w:rPr>
        <w:t>2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</w:rPr>
        <w:t>1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</w:rPr>
        <w:t>14</w:t>
      </w:r>
      <w:r>
        <w:rPr>
          <w:rFonts w:ascii="Times New Roman" w:hAnsi="Times New Roman" w:eastAsia="仿宋_GB2312"/>
          <w:sz w:val="32"/>
        </w:rPr>
        <w:t>日前，申报奖励的</w:t>
      </w:r>
      <w:r>
        <w:rPr>
          <w:rFonts w:hint="eastAsia" w:ascii="Times New Roman" w:hAnsi="Times New Roman" w:eastAsia="仿宋_GB2312"/>
          <w:sz w:val="32"/>
        </w:rPr>
        <w:t>个人</w:t>
      </w:r>
      <w:r>
        <w:rPr>
          <w:rFonts w:ascii="Times New Roman" w:hAnsi="Times New Roman" w:eastAsia="仿宋_GB2312"/>
          <w:sz w:val="32"/>
        </w:rPr>
        <w:t>持相关佐证材料原件及复印件向用人单位所在区市县（开放先导区）人社部门进行申报审核；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日前，</w:t>
      </w:r>
      <w:r>
        <w:rPr>
          <w:rFonts w:ascii="Times New Roman" w:hAnsi="Times New Roman" w:eastAsia="仿宋_GB2312"/>
          <w:sz w:val="32"/>
          <w:szCs w:val="32"/>
        </w:rPr>
        <w:t>各区市县（开放先导区）人社部门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进行初审并将初审通过的申报材料、佐证材料复印件和资金预算报告加盖本单位公章后报市人社局。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（二）复审。</w:t>
      </w:r>
      <w:r>
        <w:rPr>
          <w:rFonts w:hint="eastAsia" w:ascii="Times New Roman" w:hAnsi="Times New Roman" w:eastAsia="仿宋_GB2312"/>
          <w:sz w:val="32"/>
        </w:rPr>
        <w:t>市人社局对区市县（开放先导区）人社部门初审通过的信息进行复审。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（三）公示。</w:t>
      </w:r>
      <w:r>
        <w:rPr>
          <w:rFonts w:hint="eastAsia" w:ascii="Times New Roman" w:hAnsi="Times New Roman" w:eastAsia="仿宋_GB2312"/>
          <w:sz w:val="32"/>
        </w:rPr>
        <w:t>通过复审的，在市人社局网进行公示，公示期为7日。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（四）发放奖励。</w:t>
      </w:r>
      <w:r>
        <w:rPr>
          <w:rFonts w:hint="eastAsia" w:ascii="Times New Roman" w:hAnsi="Times New Roman" w:eastAsia="仿宋_GB2312"/>
          <w:sz w:val="32"/>
        </w:rPr>
        <w:t>市人社局依据审核和公示结果，提出奖励资金分配方案，市财政局根据上述方案，对各区市县（开放先导区）给予全额补助，补助资金由区市县（开放先导区）人社部门审核后，按规定支付至</w:t>
      </w:r>
      <w:r>
        <w:rPr>
          <w:rFonts w:hint="eastAsia" w:eastAsia="仿宋_GB2312"/>
          <w:sz w:val="32"/>
        </w:rPr>
        <w:t>申报人的个人银行账户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申报材料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《大连市引才荐才奖励申报审核表》（一式二份）；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大连市高层次人才、城市发展紧缺人才认定证明材料；</w:t>
      </w:r>
    </w:p>
    <w:p>
      <w:pPr>
        <w:spacing w:line="580" w:lineRule="exact"/>
        <w:ind w:firstLine="645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（三）其他材料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本人身份证复印件、个人银行账户信息、与推荐人才和用人单位三方达成的引才荐才相关协议、在人才引进过程中起到关键作用等相关材料。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、有关</w:t>
      </w:r>
      <w:r>
        <w:rPr>
          <w:rFonts w:hint="eastAsia" w:ascii="Times New Roman" w:hAnsi="Times New Roman" w:eastAsia="黑体"/>
          <w:sz w:val="32"/>
          <w:szCs w:val="32"/>
        </w:rPr>
        <w:t>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（一）在审批相关项目申请时，</w:t>
      </w:r>
      <w:r>
        <w:rPr>
          <w:rFonts w:hint="eastAsia" w:ascii="Times New Roman" w:hAnsi="Times New Roman" w:eastAsia="仿宋_GB2312"/>
          <w:sz w:val="32"/>
          <w:szCs w:val="32"/>
        </w:rPr>
        <w:t>对故意编造虚假信息、伪造申报材料、隐瞒违规行为骗取奖励资金的单位和个人，除责令立即纠正，停拨、追回相应资金外，将通报有关部门，纳入诚信黑名单，取消相应政策资格，按有关法律法规追究相应责任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区市县（先导区）</w:t>
      </w:r>
      <w:r>
        <w:rPr>
          <w:rFonts w:ascii="Times New Roman" w:hAnsi="Times New Roman" w:eastAsia="仿宋_GB2312"/>
          <w:sz w:val="32"/>
          <w:szCs w:val="32"/>
        </w:rPr>
        <w:t>人社部门要高度重视，按照市</w:t>
      </w:r>
      <w:r>
        <w:rPr>
          <w:rFonts w:hint="eastAsia" w:ascii="Times New Roman" w:hAnsi="Times New Roman" w:eastAsia="仿宋_GB2312"/>
          <w:sz w:val="32"/>
          <w:szCs w:val="32"/>
        </w:rPr>
        <w:t>人社局</w:t>
      </w:r>
      <w:r>
        <w:rPr>
          <w:rFonts w:ascii="Times New Roman" w:hAnsi="Times New Roman" w:eastAsia="仿宋_GB2312"/>
          <w:sz w:val="32"/>
          <w:szCs w:val="32"/>
        </w:rPr>
        <w:t>的统一部署，组织</w:t>
      </w:r>
      <w:r>
        <w:rPr>
          <w:rFonts w:hint="eastAsia" w:ascii="Times New Roman" w:hAnsi="Times New Roman" w:eastAsia="仿宋_GB2312"/>
          <w:sz w:val="32"/>
          <w:szCs w:val="32"/>
        </w:rPr>
        <w:t>开展</w:t>
      </w:r>
      <w:r>
        <w:rPr>
          <w:rFonts w:ascii="Times New Roman" w:hAnsi="Times New Roman" w:eastAsia="仿宋_GB2312"/>
          <w:sz w:val="32"/>
          <w:szCs w:val="32"/>
        </w:rPr>
        <w:t>本辖区</w:t>
      </w:r>
      <w:r>
        <w:rPr>
          <w:rFonts w:hint="eastAsia" w:ascii="Times New Roman" w:hAnsi="Times New Roman" w:eastAsia="仿宋_GB2312"/>
          <w:sz w:val="32"/>
          <w:szCs w:val="32"/>
        </w:rPr>
        <w:t>引才荐才奖励申报，并按时完成初审等工作任务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申报材料电子版，</w:t>
      </w:r>
      <w:r>
        <w:rPr>
          <w:rFonts w:hint="eastAsia" w:eastAsia="仿宋_GB2312"/>
          <w:sz w:val="32"/>
          <w:szCs w:val="32"/>
        </w:rPr>
        <w:t>请发送至电子邮箱：88131376@qq.com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市人社局就业服务中心联系人：景弘博、王垚，联系电话：84</w:t>
      </w:r>
      <w:r>
        <w:rPr>
          <w:rFonts w:hint="eastAsia" w:ascii="Times New Roman" w:hAnsi="Times New Roman" w:eastAsia="仿宋_GB2312"/>
          <w:sz w:val="32"/>
          <w:szCs w:val="32"/>
        </w:rPr>
        <w:t>369106</w:t>
      </w:r>
      <w:r>
        <w:rPr>
          <w:rFonts w:ascii="Times New Roman" w:hAnsi="Times New Roman" w:eastAsia="仿宋_GB2312"/>
          <w:sz w:val="32"/>
          <w:szCs w:val="32"/>
        </w:rPr>
        <w:t>（受理复审）</w:t>
      </w:r>
    </w:p>
    <w:p>
      <w:pPr>
        <w:spacing w:line="580" w:lineRule="exact"/>
        <w:ind w:left="1590" w:leftChars="300" w:hanging="960" w:hangingChars="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附件：1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</w:rPr>
        <w:t>大连市引才荐才奖励申报审核表</w:t>
      </w: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.区市县（先导区）人力资源社会保障部门联系表</w:t>
      </w: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大连市人力资源和社会保障局</w:t>
      </w:r>
    </w:p>
    <w:p>
      <w:pPr>
        <w:spacing w:line="580" w:lineRule="exact"/>
        <w:ind w:firstLine="4960" w:firstLineChars="1550"/>
        <w:rPr>
          <w:rFonts w:ascii="Times New Roman" w:hAnsi="Times New Roman" w:eastAsia="方正小标宋简体"/>
          <w:spacing w:val="-20"/>
          <w:kern w:val="0"/>
          <w:sz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2022年1月11日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大连市引才荐才奖励申报审核表</w:t>
      </w:r>
    </w:p>
    <w:p>
      <w:pPr>
        <w:spacing w:line="600" w:lineRule="exact"/>
        <w:ind w:right="48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填报日期：年月日</w:t>
      </w:r>
    </w:p>
    <w:tbl>
      <w:tblPr>
        <w:tblStyle w:val="6"/>
        <w:tblW w:w="88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63"/>
        <w:gridCol w:w="960"/>
        <w:gridCol w:w="882"/>
        <w:gridCol w:w="252"/>
        <w:gridCol w:w="992"/>
        <w:gridCol w:w="851"/>
        <w:gridCol w:w="1417"/>
        <w:gridCol w:w="1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</w:rPr>
              <w:t>申报人姓名</w:t>
            </w:r>
          </w:p>
        </w:tc>
        <w:tc>
          <w:tcPr>
            <w:tcW w:w="23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申报人身份证号码</w:t>
            </w:r>
          </w:p>
        </w:tc>
        <w:tc>
          <w:tcPr>
            <w:tcW w:w="27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9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用人单位名称</w:t>
            </w:r>
          </w:p>
        </w:tc>
        <w:tc>
          <w:tcPr>
            <w:tcW w:w="6945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用人方联系人</w:t>
            </w:r>
          </w:p>
        </w:tc>
        <w:tc>
          <w:tcPr>
            <w:tcW w:w="23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联系电话</w:t>
            </w:r>
          </w:p>
        </w:tc>
        <w:tc>
          <w:tcPr>
            <w:tcW w:w="2745" w:type="dxa"/>
            <w:gridSpan w:val="2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9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引荐人才情况</w:t>
            </w:r>
          </w:p>
        </w:tc>
        <w:tc>
          <w:tcPr>
            <w:tcW w:w="122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4"/>
              </w:rPr>
              <w:t>引进国别/地区（省市）</w:t>
            </w:r>
          </w:p>
        </w:tc>
        <w:tc>
          <w:tcPr>
            <w:tcW w:w="132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证件类型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证件号码</w:t>
            </w:r>
          </w:p>
        </w:tc>
        <w:tc>
          <w:tcPr>
            <w:tcW w:w="27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引进日期</w:t>
            </w:r>
          </w:p>
        </w:tc>
        <w:tc>
          <w:tcPr>
            <w:tcW w:w="27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3" w:type="dxa"/>
            <w:vMerge w:val="continue"/>
            <w:tcBorders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人才认定类别</w:t>
            </w:r>
          </w:p>
        </w:tc>
        <w:tc>
          <w:tcPr>
            <w:tcW w:w="5722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279" w:leftChars="133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尖端人才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领军人才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高端人才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青年才俊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城市发展紧缺人才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6" w:type="dxa"/>
            <w:gridSpan w:val="2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拟申请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资助金额</w:t>
            </w:r>
          </w:p>
        </w:tc>
        <w:tc>
          <w:tcPr>
            <w:tcW w:w="1842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银行账户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信息</w:t>
            </w:r>
          </w:p>
        </w:tc>
        <w:tc>
          <w:tcPr>
            <w:tcW w:w="359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44" w:type="dxa"/>
            <w:gridSpan w:val="2"/>
            <w:vMerge w:val="continue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账号：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  <w:jc w:val="center"/>
        </w:trPr>
        <w:tc>
          <w:tcPr>
            <w:tcW w:w="8838" w:type="dxa"/>
            <w:gridSpan w:val="9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告知事项</w:t>
            </w:r>
          </w:p>
          <w:p>
            <w:pPr>
              <w:spacing w:line="460" w:lineRule="exact"/>
              <w:ind w:firstLine="420" w:firstLineChars="200"/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>根据《关于加快推进失信被执行人信用监督、警示和惩戒机制建设的实施意见》（辽委办发〔2018〕24号）等，限制失信被执行人申请政府补贴资金和社会保障资金支持。在审批相关项目申请时，各级人社部门应查询相关机构及其法定代表人、实际控制人以及具体申报人等是否为失信被执行人，作为其享受该政策的审慎性参考。</w:t>
            </w:r>
          </w:p>
          <w:p>
            <w:pPr>
              <w:spacing w:line="460" w:lineRule="exact"/>
              <w:ind w:firstLine="420" w:firstLineChars="200"/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>对故意编造虚假信息、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u w:val="single"/>
              </w:rPr>
              <w:t>伪造申报材料、隐瞒违规行为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>骗取补助资金的单位和个人，除责令立即纠正、扣回、停拨补助资金外，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u w:val="single"/>
              </w:rPr>
              <w:t>将通报有关部门，纳入诚信黑名单，取消资助资格，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>按有关规定追究相应责任。涉嫌犯罪的，依法移送司法机关处理。</w:t>
            </w:r>
          </w:p>
          <w:p>
            <w:pPr>
              <w:spacing w:line="46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申报个人：                        引荐人才：</w:t>
            </w:r>
          </w:p>
          <w:p>
            <w:pPr>
              <w:spacing w:line="46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用人单位：                        初审机关：</w:t>
            </w:r>
          </w:p>
          <w:p>
            <w:pPr>
              <w:spacing w:line="30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6"/>
        <w:tblW w:w="8807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申报人陈述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244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申请声明：</w:t>
            </w:r>
          </w:p>
          <w:p>
            <w:pPr>
              <w:ind w:firstLine="420" w:firstLineChars="2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本人申请引才荐才奖励，承诺所陈述事实真实有效。如有失实，愿承担相应法律责任。</w:t>
            </w: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引荐经过：</w:t>
            </w: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>（内容可另附页）</w:t>
            </w:r>
          </w:p>
          <w:p>
            <w:pPr>
              <w:spacing w:line="360" w:lineRule="auto"/>
              <w:ind w:firstLine="3990" w:firstLineChars="1900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spacing w:line="360" w:lineRule="auto"/>
              <w:ind w:firstLine="3990" w:firstLineChars="1900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spacing w:line="360" w:lineRule="auto"/>
              <w:ind w:firstLine="3885" w:firstLineChars="185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申报人签字：</w:t>
            </w:r>
          </w:p>
          <w:p>
            <w:pPr>
              <w:spacing w:line="360" w:lineRule="auto"/>
              <w:ind w:firstLine="4620" w:firstLineChars="22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引荐人才确认</w:t>
            </w:r>
          </w:p>
        </w:tc>
        <w:tc>
          <w:tcPr>
            <w:tcW w:w="7244" w:type="dxa"/>
            <w:shd w:val="clear" w:color="auto" w:fill="auto"/>
          </w:tcPr>
          <w:p>
            <w:pPr>
              <w:spacing w:beforeLines="20" w:afterLines="50" w:line="360" w:lineRule="auto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本人对申报人所陈述事实认可，并愿意承担因失实产生后果的法律责任。</w:t>
            </w:r>
          </w:p>
          <w:p>
            <w:pPr>
              <w:spacing w:line="360" w:lineRule="auto"/>
              <w:ind w:firstLine="3780" w:firstLineChars="18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签字：</w:t>
            </w:r>
          </w:p>
          <w:p>
            <w:pPr>
              <w:spacing w:line="360" w:lineRule="auto"/>
              <w:ind w:firstLine="4620" w:firstLineChars="22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用人单位确认</w:t>
            </w:r>
          </w:p>
        </w:tc>
        <w:tc>
          <w:tcPr>
            <w:tcW w:w="7244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本单位对申报人所陈述事实认可，并愿意承担因失实产生后果的法律责任。</w:t>
            </w:r>
          </w:p>
          <w:p>
            <w:pPr>
              <w:spacing w:line="360" w:lineRule="auto"/>
              <w:ind w:firstLine="840" w:firstLineChars="400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spacing w:line="360" w:lineRule="auto"/>
              <w:ind w:firstLine="1260" w:firstLineChars="6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（公章）</w:t>
            </w:r>
          </w:p>
          <w:p>
            <w:pPr>
              <w:spacing w:line="360" w:lineRule="auto"/>
              <w:ind w:firstLine="4620" w:firstLineChars="22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初审意见</w:t>
            </w:r>
          </w:p>
        </w:tc>
        <w:tc>
          <w:tcPr>
            <w:tcW w:w="7244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spacing w:line="360" w:lineRule="auto"/>
              <w:ind w:firstLine="4830" w:firstLineChars="23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复审意见</w:t>
            </w:r>
          </w:p>
        </w:tc>
        <w:tc>
          <w:tcPr>
            <w:tcW w:w="7244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spacing w:line="360" w:lineRule="auto"/>
              <w:ind w:firstLine="4830" w:firstLineChars="23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（公章）</w:t>
            </w:r>
          </w:p>
          <w:p>
            <w:pPr>
              <w:spacing w:line="360" w:lineRule="auto"/>
              <w:ind w:firstLine="4620" w:firstLineChars="22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备注</w:t>
            </w:r>
          </w:p>
        </w:tc>
        <w:tc>
          <w:tcPr>
            <w:tcW w:w="7244" w:type="dxa"/>
            <w:shd w:val="clear" w:color="auto" w:fill="auto"/>
          </w:tcPr>
          <w:p>
            <w:pPr>
              <w:spacing w:line="360" w:lineRule="auto"/>
              <w:ind w:firstLine="4620" w:firstLineChars="220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区市县（先导区）人社部门联系表</w:t>
      </w:r>
    </w:p>
    <w:tbl>
      <w:tblPr>
        <w:tblStyle w:val="6"/>
        <w:tblpPr w:leftFromText="180" w:rightFromText="180" w:vertAnchor="text" w:horzAnchor="page" w:tblpX="1450" w:tblpY="282"/>
        <w:tblOverlap w:val="never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4253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行政区域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责任单位（部门）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部门负责人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工作人员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中山区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中山区</w:t>
            </w:r>
            <w:r>
              <w:rPr>
                <w:rFonts w:hint="eastAsia" w:ascii="Times New Roman" w:hAnsi="Times New Roman" w:eastAsia="仿宋_GB2312"/>
                <w:sz w:val="24"/>
              </w:rPr>
              <w:t>公共事业服务中心人才服务中心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姜桂媛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彭毅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82745</w:t>
            </w:r>
            <w:r>
              <w:rPr>
                <w:rFonts w:hint="eastAsia" w:ascii="Times New Roman" w:hAnsi="Times New Roman" w:eastAsia="仿宋_GB2312"/>
                <w:sz w:val="24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西岗区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</w:rPr>
              <w:t>西岗区委党校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傅舒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苑峰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39616615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沙河口区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</w:rPr>
              <w:t>沙河口区</w:t>
            </w:r>
            <w:r>
              <w:rPr>
                <w:rFonts w:hint="eastAsia" w:ascii="Times New Roman" w:hAnsi="Times New Roman" w:eastAsia="仿宋_GB2312"/>
                <w:sz w:val="24"/>
                <w:lang w:val="zh-CN"/>
              </w:rPr>
              <w:t>人才开发交流中心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李楠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李楠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84600470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甘井子区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甘井子区公共服务中心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张晓翔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董振琳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</w:rPr>
              <w:t>84202799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旅顺口区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旅顺口区人才服务中心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杨光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牛敬涵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81616336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普兰店区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</w:rPr>
              <w:t>普兰店区就业中心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张桂喜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佟敏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83181566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瓦房店市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瓦房店市人社局人才资源管理科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吴良臻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吴良臻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85615983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庄河市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庄河市人力资源和社会保障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事务服务中心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于斌义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迟成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89725628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长海县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长海县就业与人才服务中心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王涛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赵术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39377008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金普新区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金普新区</w:t>
            </w:r>
            <w:r>
              <w:rPr>
                <w:rFonts w:ascii="Times New Roman" w:hAnsi="Times New Roman" w:eastAsia="仿宋_GB2312"/>
                <w:sz w:val="24"/>
              </w:rPr>
              <w:t>人社局</w:t>
            </w:r>
            <w:r>
              <w:rPr>
                <w:rFonts w:hint="eastAsia" w:ascii="Times New Roman" w:hAnsi="Times New Roman" w:eastAsia="仿宋_GB2312"/>
                <w:sz w:val="24"/>
              </w:rPr>
              <w:t>人才科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张学荣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于浩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87566050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高新区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高新区</w:t>
            </w:r>
            <w:r>
              <w:rPr>
                <w:rFonts w:hint="eastAsia" w:ascii="Times New Roman" w:hAnsi="Times New Roman" w:eastAsia="仿宋_GB2312"/>
                <w:sz w:val="24"/>
              </w:rPr>
              <w:t>创新创业创投服务中心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王梦娜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刘艳博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81762650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长兴岛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长兴岛经济区党群工作部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刘吉海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王道满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85293366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center" w:pos="4632"/>
          <w:tab w:val="right" w:pos="9264"/>
        </w:tabs>
        <w:spacing w:line="480" w:lineRule="exact"/>
        <w:rPr>
          <w:rFonts w:ascii="方正小标宋简体" w:hAnsi="方正小标宋简体" w:eastAsia="仿宋_GB2312" w:cs="方正小标宋简体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pict>
          <v:line id="直线 108" o:spid="_x0000_s1030" o:spt="20" style="position:absolute;left:0pt;margin-left:0pt;margin-top:0.1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line id="直线 109" o:spid="_x0000_s1031" o:spt="20" style="position:absolute;left:0pt;margin-left:0pt;margin-top:26.9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t xml:space="preserve">大连市人力资源和社会保障局办公室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</w:rPr>
        <w:t>22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11</w:t>
      </w:r>
      <w:r>
        <w:rPr>
          <w:rFonts w:ascii="Times New Roman" w:hAnsi="Times New Roman" w:eastAsia="仿宋_GB2312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8400" w:hanging="8400" w:hangingChars="4000"/>
      <w:jc w:val="left"/>
    </w:pPr>
    <w:r>
      <w:rPr>
        <w:rFonts w:hint="eastAsia"/>
      </w:rPr>
      <w:t xml:space="preserve">                                                                                              </w:t>
    </w:r>
    <w:r>
      <w:rPr>
        <w:rFonts w:hint="eastAsia" w:ascii="Times New Roman" w:hAnsi="Times New Roman" w:eastAsia="仿宋_GB2312"/>
        <w:sz w:val="24"/>
        <w:szCs w:val="22"/>
      </w:rPr>
      <w:t>-</w:t>
    </w:r>
    <w:r>
      <w:rPr>
        <w:rFonts w:hint="eastAsia" w:ascii="Times New Roman" w:hAnsi="Times New Roman" w:eastAsia="仿宋_GB2312"/>
        <w:sz w:val="24"/>
      </w:rPr>
      <w:t xml:space="preserve"> </w:t>
    </w:r>
    <w:r>
      <w:rPr>
        <w:rFonts w:hint="eastAsia" w:ascii="Times New Roman" w:hAnsi="Times New Roman" w:eastAsia="仿宋_GB2312"/>
        <w:sz w:val="24"/>
      </w:rPr>
      <w:fldChar w:fldCharType="begin"/>
    </w:r>
    <w:r>
      <w:rPr>
        <w:rFonts w:hint="eastAsia" w:ascii="Times New Roman" w:hAnsi="Times New Roman" w:eastAsia="仿宋_GB2312"/>
        <w:sz w:val="24"/>
      </w:rPr>
      <w:instrText xml:space="preserve"> PAGE  \* MERGEFORMAT </w:instrText>
    </w:r>
    <w:r>
      <w:rPr>
        <w:rFonts w:hint="eastAsia" w:ascii="Times New Roman" w:hAnsi="Times New Roman" w:eastAsia="仿宋_GB2312"/>
        <w:sz w:val="24"/>
      </w:rPr>
      <w:fldChar w:fldCharType="separate"/>
    </w:r>
    <w:r>
      <w:rPr>
        <w:rFonts w:ascii="Times New Roman" w:hAnsi="Times New Roman" w:eastAsia="仿宋_GB2312"/>
        <w:sz w:val="24"/>
      </w:rPr>
      <w:t>7</w:t>
    </w:r>
    <w:r>
      <w:rPr>
        <w:rFonts w:hint="eastAsia" w:ascii="Times New Roman" w:hAnsi="Times New Roman" w:eastAsia="仿宋_GB2312"/>
        <w:sz w:val="24"/>
      </w:rPr>
      <w:fldChar w:fldCharType="end"/>
    </w:r>
    <w:r>
      <w:rPr>
        <w:rFonts w:hint="eastAsia" w:ascii="Times New Roman" w:hAnsi="Times New Roman" w:eastAsia="仿宋_GB2312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/>
        <w:sz w:val="18"/>
        <w:szCs w:val="18"/>
      </w:rPr>
    </w:pPr>
    <w:r>
      <w:rPr>
        <w:rFonts w:hint="eastAsia" w:ascii="Times New Roman" w:hAnsi="Times New Roman" w:eastAsia="仿宋_GB2312"/>
        <w:sz w:val="24"/>
        <w:szCs w:val="22"/>
      </w:rPr>
      <w:t>-</w:t>
    </w:r>
    <w:r>
      <w:rPr>
        <w:rFonts w:hint="eastAsia" w:ascii="Times New Roman" w:hAnsi="Times New Roman" w:eastAsia="仿宋_GB2312"/>
        <w:sz w:val="24"/>
      </w:rPr>
      <w:t xml:space="preserve"> </w:t>
    </w:r>
    <w:r>
      <w:rPr>
        <w:rFonts w:hint="eastAsia" w:ascii="Times New Roman" w:hAnsi="Times New Roman" w:eastAsia="仿宋_GB2312"/>
        <w:sz w:val="24"/>
      </w:rPr>
      <w:fldChar w:fldCharType="begin"/>
    </w:r>
    <w:r>
      <w:rPr>
        <w:rFonts w:hint="eastAsia" w:ascii="Times New Roman" w:hAnsi="Times New Roman" w:eastAsia="仿宋_GB2312"/>
        <w:sz w:val="24"/>
      </w:rPr>
      <w:instrText xml:space="preserve"> PAGE  \* MERGEFORMAT </w:instrText>
    </w:r>
    <w:r>
      <w:rPr>
        <w:rFonts w:hint="eastAsia" w:ascii="Times New Roman" w:hAnsi="Times New Roman" w:eastAsia="仿宋_GB2312"/>
        <w:sz w:val="24"/>
      </w:rPr>
      <w:fldChar w:fldCharType="separate"/>
    </w:r>
    <w:r>
      <w:rPr>
        <w:rFonts w:ascii="Times New Roman" w:hAnsi="Times New Roman" w:eastAsia="仿宋_GB2312"/>
        <w:sz w:val="24"/>
      </w:rPr>
      <w:t>6</w:t>
    </w:r>
    <w:r>
      <w:rPr>
        <w:rFonts w:hint="eastAsia" w:ascii="Times New Roman" w:hAnsi="Times New Roman" w:eastAsia="仿宋_GB2312"/>
        <w:sz w:val="24"/>
      </w:rPr>
      <w:fldChar w:fldCharType="end"/>
    </w:r>
    <w:r>
      <w:rPr>
        <w:rFonts w:hint="eastAsia" w:ascii="Times New Roman" w:hAnsi="Times New Roman" w:eastAsia="仿宋_GB2312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8258C"/>
    <w:multiLevelType w:val="singleLevel"/>
    <w:tmpl w:val="A44825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BEF"/>
    <w:rsid w:val="00032668"/>
    <w:rsid w:val="00057AF8"/>
    <w:rsid w:val="000722F5"/>
    <w:rsid w:val="00087465"/>
    <w:rsid w:val="00097F4E"/>
    <w:rsid w:val="000A1EBE"/>
    <w:rsid w:val="000A265C"/>
    <w:rsid w:val="000A6AA8"/>
    <w:rsid w:val="000C57EE"/>
    <w:rsid w:val="000D164C"/>
    <w:rsid w:val="000F2558"/>
    <w:rsid w:val="00106D37"/>
    <w:rsid w:val="00135574"/>
    <w:rsid w:val="001433B2"/>
    <w:rsid w:val="00153EE1"/>
    <w:rsid w:val="001606A5"/>
    <w:rsid w:val="00172A27"/>
    <w:rsid w:val="001A4244"/>
    <w:rsid w:val="001B31E4"/>
    <w:rsid w:val="001B3CB5"/>
    <w:rsid w:val="001B7604"/>
    <w:rsid w:val="001C0047"/>
    <w:rsid w:val="001C50FE"/>
    <w:rsid w:val="001F3C2D"/>
    <w:rsid w:val="00205882"/>
    <w:rsid w:val="00236DB9"/>
    <w:rsid w:val="0028196C"/>
    <w:rsid w:val="002938FE"/>
    <w:rsid w:val="00294B6F"/>
    <w:rsid w:val="002B270B"/>
    <w:rsid w:val="002C77D0"/>
    <w:rsid w:val="002D5BF1"/>
    <w:rsid w:val="002E0EE8"/>
    <w:rsid w:val="003518E7"/>
    <w:rsid w:val="003B175B"/>
    <w:rsid w:val="003E19A0"/>
    <w:rsid w:val="003F7181"/>
    <w:rsid w:val="004214C9"/>
    <w:rsid w:val="004460A2"/>
    <w:rsid w:val="004818A6"/>
    <w:rsid w:val="004901D9"/>
    <w:rsid w:val="00495D52"/>
    <w:rsid w:val="00496D4A"/>
    <w:rsid w:val="004B250F"/>
    <w:rsid w:val="004C4A47"/>
    <w:rsid w:val="00511F06"/>
    <w:rsid w:val="00542FB9"/>
    <w:rsid w:val="005527B2"/>
    <w:rsid w:val="00571126"/>
    <w:rsid w:val="005B5B13"/>
    <w:rsid w:val="005C77BE"/>
    <w:rsid w:val="00653613"/>
    <w:rsid w:val="00671709"/>
    <w:rsid w:val="00682347"/>
    <w:rsid w:val="00696B5A"/>
    <w:rsid w:val="006D19F0"/>
    <w:rsid w:val="006E1DF7"/>
    <w:rsid w:val="006F4A8C"/>
    <w:rsid w:val="0071638C"/>
    <w:rsid w:val="00774B7D"/>
    <w:rsid w:val="0077540E"/>
    <w:rsid w:val="007B07BA"/>
    <w:rsid w:val="007C19E5"/>
    <w:rsid w:val="007D2379"/>
    <w:rsid w:val="007F330F"/>
    <w:rsid w:val="007F6377"/>
    <w:rsid w:val="008141F1"/>
    <w:rsid w:val="008E5D66"/>
    <w:rsid w:val="008F5FB6"/>
    <w:rsid w:val="00911C51"/>
    <w:rsid w:val="00927168"/>
    <w:rsid w:val="00944BA1"/>
    <w:rsid w:val="00981FB3"/>
    <w:rsid w:val="00991848"/>
    <w:rsid w:val="00996916"/>
    <w:rsid w:val="009A3A22"/>
    <w:rsid w:val="009C3670"/>
    <w:rsid w:val="009C496B"/>
    <w:rsid w:val="009E3919"/>
    <w:rsid w:val="00A218D7"/>
    <w:rsid w:val="00A36D33"/>
    <w:rsid w:val="00A411EA"/>
    <w:rsid w:val="00A51F06"/>
    <w:rsid w:val="00A92237"/>
    <w:rsid w:val="00AA5576"/>
    <w:rsid w:val="00AA7D15"/>
    <w:rsid w:val="00AC259D"/>
    <w:rsid w:val="00AF4B9C"/>
    <w:rsid w:val="00B57B79"/>
    <w:rsid w:val="00B722E1"/>
    <w:rsid w:val="00B76FC3"/>
    <w:rsid w:val="00B92D1A"/>
    <w:rsid w:val="00B97940"/>
    <w:rsid w:val="00BA1FC1"/>
    <w:rsid w:val="00BE092C"/>
    <w:rsid w:val="00BF66FD"/>
    <w:rsid w:val="00C16261"/>
    <w:rsid w:val="00C779C2"/>
    <w:rsid w:val="00CA7F75"/>
    <w:rsid w:val="00CD465E"/>
    <w:rsid w:val="00CD62CF"/>
    <w:rsid w:val="00D543AB"/>
    <w:rsid w:val="00D62863"/>
    <w:rsid w:val="00D671D5"/>
    <w:rsid w:val="00D85ECA"/>
    <w:rsid w:val="00DB6D8C"/>
    <w:rsid w:val="00E80B12"/>
    <w:rsid w:val="00ED0213"/>
    <w:rsid w:val="00ED69AA"/>
    <w:rsid w:val="00EE0EE0"/>
    <w:rsid w:val="00EE7BA7"/>
    <w:rsid w:val="00F22695"/>
    <w:rsid w:val="00F40DFD"/>
    <w:rsid w:val="00F643E4"/>
    <w:rsid w:val="00FB29CB"/>
    <w:rsid w:val="00FD4850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1961BD4"/>
    <w:rsid w:val="32A6237C"/>
    <w:rsid w:val="392A78B5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73B1582E"/>
    <w:rsid w:val="79330BDB"/>
    <w:rsid w:val="7AD13684"/>
    <w:rsid w:val="7E447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link w:val="2"/>
    <w:semiHidden/>
    <w:qFormat/>
    <w:uiPriority w:val="99"/>
    <w:rPr>
      <w:kern w:val="2"/>
      <w:sz w:val="21"/>
      <w:szCs w:val="24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24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24"/>
    </w:rPr>
  </w:style>
  <w:style w:type="character" w:customStyle="1" w:styleId="12">
    <w:name w:val="批注框文本 Char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9DF80-E14D-4F38-94A6-EFF850EAB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1915</Words>
  <Characters>550</Characters>
  <Lines>4</Lines>
  <Paragraphs>4</Paragraphs>
  <TotalTime>1591</TotalTime>
  <ScaleCrop>false</ScaleCrop>
  <LinksUpToDate>false</LinksUpToDate>
  <CharactersWithSpaces>2461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2021-10-28T23:51:00Z</dcterms:created>
  <dc:creator>曲卫康</dc:creator>
  <cp:lastModifiedBy>心有猛虎轻嗅蔷薇</cp:lastModifiedBy>
  <cp:lastPrinted>2022-01-12T01:35:00Z</cp:lastPrinted>
  <dcterms:modified xsi:type="dcterms:W3CDTF">2022-01-12T03:20:21Z</dcterms:modified>
  <dc:title>大连市人力资源和社会保障局文件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C2097181A6764712B57EF68BD98A905F</vt:lpwstr>
  </property>
</Properties>
</file>