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大连金普新区财政局行政执法人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员清单</w:t>
      </w:r>
    </w:p>
    <w:tbl>
      <w:tblPr>
        <w:tblStyle w:val="3"/>
        <w:tblW w:w="14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831"/>
        <w:gridCol w:w="1114"/>
        <w:gridCol w:w="1178"/>
        <w:gridCol w:w="1393"/>
        <w:gridCol w:w="1598"/>
        <w:gridCol w:w="2024"/>
        <w:gridCol w:w="183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执法类型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执法类别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预算科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林小琳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06021012009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lang w:val="en-US" w:eastAsia="zh-CN"/>
              </w:rPr>
              <w:t>国库科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冯晶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06021012011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lang w:val="en-US" w:eastAsia="zh-CN"/>
              </w:rPr>
              <w:t>基建科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徐聪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财政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06021012010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66D0"/>
    <w:rsid w:val="1B652F6D"/>
    <w:rsid w:val="1CF13046"/>
    <w:rsid w:val="3C3F66D0"/>
    <w:rsid w:val="6B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2022-11-29T02:29:00Z</dcterms:created>
  <dc:creator>胡喵喵</dc:creator>
  <cp:lastModifiedBy>胡喵喵</cp:lastModifiedBy>
  <cp:lastPrinted>2022-11-29T05:52:12Z</cp:lastPrinted>
  <dcterms:modified xsi:type="dcterms:W3CDTF">2022-11-29T05:52:16Z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FA97888805EE45F398AC768152839728</vt:lpwstr>
  </property>
</Properties>
</file>