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24F2" w14:textId="592CC15B" w:rsidR="004339C7" w:rsidRPr="00CA2F92" w:rsidRDefault="001A02DB" w:rsidP="00CA2F92">
      <w:pPr>
        <w:adjustRightInd w:val="0"/>
        <w:snapToGrid w:val="0"/>
        <w:spacing w:line="540" w:lineRule="exact"/>
        <w:jc w:val="center"/>
        <w:rPr>
          <w:rFonts w:eastAsia="方正小标宋简体"/>
          <w:color w:val="000000" w:themeColor="text1"/>
          <w:sz w:val="36"/>
          <w:szCs w:val="36"/>
        </w:rPr>
      </w:pPr>
      <w:r w:rsidRPr="00CA2F92">
        <w:rPr>
          <w:rFonts w:eastAsia="方正小标宋简体"/>
          <w:color w:val="000000" w:themeColor="text1"/>
          <w:sz w:val="36"/>
          <w:szCs w:val="36"/>
        </w:rPr>
        <w:t xml:space="preserve"> </w:t>
      </w:r>
      <w:r w:rsidRPr="00CA2F92">
        <w:rPr>
          <w:rFonts w:eastAsia="方正小标宋简体"/>
          <w:color w:val="000000" w:themeColor="text1"/>
          <w:sz w:val="40"/>
          <w:szCs w:val="40"/>
        </w:rPr>
        <w:t xml:space="preserve">  </w:t>
      </w:r>
      <w:r w:rsidR="005B1EE5" w:rsidRPr="00CA2F92">
        <w:rPr>
          <w:rFonts w:eastAsia="方正小标宋简体"/>
          <w:color w:val="000000" w:themeColor="text1"/>
          <w:sz w:val="40"/>
          <w:szCs w:val="40"/>
        </w:rPr>
        <w:t>关于</w:t>
      </w:r>
      <w:r w:rsidR="003964F4">
        <w:rPr>
          <w:rFonts w:eastAsia="方正小标宋简体" w:hint="eastAsia"/>
          <w:color w:val="000000" w:themeColor="text1"/>
          <w:sz w:val="40"/>
          <w:szCs w:val="40"/>
        </w:rPr>
        <w:t>《</w:t>
      </w:r>
      <w:r w:rsidRPr="00CA2F92">
        <w:rPr>
          <w:rFonts w:eastAsia="方正小标宋简体"/>
          <w:color w:val="000000" w:themeColor="text1"/>
          <w:sz w:val="40"/>
          <w:szCs w:val="40"/>
        </w:rPr>
        <w:t>大连</w:t>
      </w:r>
      <w:r w:rsidR="00097AB1" w:rsidRPr="00CA2F92">
        <w:rPr>
          <w:rFonts w:eastAsia="方正小标宋简体"/>
          <w:color w:val="000000" w:themeColor="text1"/>
          <w:sz w:val="40"/>
          <w:szCs w:val="40"/>
        </w:rPr>
        <w:t>金普新区</w:t>
      </w:r>
      <w:r w:rsidRPr="00CA2F92">
        <w:rPr>
          <w:rFonts w:eastAsia="方正小标宋简体"/>
          <w:color w:val="000000" w:themeColor="text1"/>
          <w:sz w:val="40"/>
          <w:szCs w:val="40"/>
        </w:rPr>
        <w:t>关于盘活</w:t>
      </w:r>
      <w:r w:rsidR="00097AB1" w:rsidRPr="00CA2F92">
        <w:rPr>
          <w:rFonts w:eastAsia="方正小标宋简体"/>
          <w:color w:val="000000" w:themeColor="text1"/>
          <w:sz w:val="40"/>
          <w:szCs w:val="40"/>
        </w:rPr>
        <w:t>闲置土地和</w:t>
      </w:r>
      <w:r w:rsidRPr="00CA2F92">
        <w:rPr>
          <w:rFonts w:eastAsia="方正小标宋简体"/>
          <w:color w:val="000000" w:themeColor="text1"/>
          <w:sz w:val="40"/>
          <w:szCs w:val="40"/>
        </w:rPr>
        <w:t>促进</w:t>
      </w:r>
      <w:r w:rsidR="00097AB1" w:rsidRPr="00CA2F92">
        <w:rPr>
          <w:rFonts w:eastAsia="方正小标宋简体"/>
          <w:color w:val="000000" w:themeColor="text1"/>
          <w:sz w:val="40"/>
          <w:szCs w:val="40"/>
        </w:rPr>
        <w:t>未按期</w:t>
      </w:r>
      <w:r w:rsidRPr="00CA2F92">
        <w:rPr>
          <w:rFonts w:eastAsia="方正小标宋简体"/>
          <w:color w:val="000000" w:themeColor="text1"/>
          <w:sz w:val="40"/>
          <w:szCs w:val="40"/>
        </w:rPr>
        <w:t>开</w:t>
      </w:r>
      <w:r w:rsidR="00097AB1" w:rsidRPr="00CA2F92">
        <w:rPr>
          <w:rFonts w:eastAsia="方正小标宋简体"/>
          <w:color w:val="000000" w:themeColor="text1"/>
          <w:sz w:val="40"/>
          <w:szCs w:val="40"/>
        </w:rPr>
        <w:t>竣工地块</w:t>
      </w:r>
      <w:r w:rsidRPr="00CA2F92">
        <w:rPr>
          <w:rFonts w:eastAsia="方正小标宋简体"/>
          <w:color w:val="000000" w:themeColor="text1"/>
          <w:sz w:val="40"/>
          <w:szCs w:val="40"/>
        </w:rPr>
        <w:t>尽快履约投产的</w:t>
      </w:r>
      <w:r w:rsidR="004134EE" w:rsidRPr="00CA2F92">
        <w:rPr>
          <w:rFonts w:eastAsia="方正小标宋简体"/>
          <w:color w:val="000000" w:themeColor="text1"/>
          <w:sz w:val="40"/>
          <w:szCs w:val="40"/>
        </w:rPr>
        <w:t>十</w:t>
      </w:r>
      <w:r w:rsidR="00FB54D4" w:rsidRPr="00CA2F92">
        <w:rPr>
          <w:rFonts w:eastAsia="方正小标宋简体"/>
          <w:color w:val="000000" w:themeColor="text1"/>
          <w:sz w:val="40"/>
          <w:szCs w:val="40"/>
        </w:rPr>
        <w:t>一</w:t>
      </w:r>
      <w:r w:rsidR="004134EE" w:rsidRPr="00CA2F92">
        <w:rPr>
          <w:rFonts w:eastAsia="方正小标宋简体"/>
          <w:color w:val="000000" w:themeColor="text1"/>
          <w:sz w:val="40"/>
          <w:szCs w:val="40"/>
        </w:rPr>
        <w:t>条指导</w:t>
      </w:r>
      <w:r w:rsidRPr="00CA2F92">
        <w:rPr>
          <w:rFonts w:eastAsia="方正小标宋简体"/>
          <w:color w:val="000000" w:themeColor="text1"/>
          <w:sz w:val="40"/>
          <w:szCs w:val="40"/>
        </w:rPr>
        <w:t>意见</w:t>
      </w:r>
      <w:r w:rsidR="00EF739A" w:rsidRPr="00CA2F92">
        <w:rPr>
          <w:rFonts w:eastAsia="方正小标宋简体"/>
          <w:color w:val="000000" w:themeColor="text1"/>
          <w:sz w:val="40"/>
          <w:szCs w:val="40"/>
        </w:rPr>
        <w:t>（试行）</w:t>
      </w:r>
      <w:r w:rsidR="00D1055B">
        <w:rPr>
          <w:rFonts w:eastAsia="方正小标宋简体" w:hint="eastAsia"/>
          <w:color w:val="000000" w:themeColor="text1"/>
          <w:sz w:val="40"/>
          <w:szCs w:val="40"/>
        </w:rPr>
        <w:t>（征求意见稿）</w:t>
      </w:r>
      <w:r w:rsidR="00097AB1" w:rsidRPr="00CA2F92">
        <w:rPr>
          <w:rFonts w:eastAsia="方正小标宋简体"/>
          <w:color w:val="000000" w:themeColor="text1"/>
          <w:sz w:val="40"/>
          <w:szCs w:val="40"/>
        </w:rPr>
        <w:t>》</w:t>
      </w:r>
      <w:r w:rsidR="00DB60FC" w:rsidRPr="00CA2F92">
        <w:rPr>
          <w:rFonts w:eastAsia="方正小标宋简体"/>
          <w:color w:val="000000" w:themeColor="text1"/>
          <w:sz w:val="40"/>
          <w:szCs w:val="40"/>
        </w:rPr>
        <w:t>的</w:t>
      </w:r>
      <w:r w:rsidRPr="00CA2F92">
        <w:rPr>
          <w:rFonts w:eastAsia="方正小标宋简体"/>
          <w:color w:val="000000" w:themeColor="text1"/>
          <w:sz w:val="40"/>
          <w:szCs w:val="40"/>
        </w:rPr>
        <w:t>起草说明</w:t>
      </w:r>
    </w:p>
    <w:p w14:paraId="204A0672" w14:textId="77777777" w:rsidR="00627A72" w:rsidRPr="00A42D7E" w:rsidRDefault="00627A72" w:rsidP="00CA2F92">
      <w:pPr>
        <w:spacing w:line="540" w:lineRule="exact"/>
        <w:rPr>
          <w:color w:val="000000" w:themeColor="text1"/>
        </w:rPr>
      </w:pPr>
    </w:p>
    <w:p w14:paraId="3657E9D3" w14:textId="37C3127F" w:rsidR="00A2247C" w:rsidRPr="00A42D7E" w:rsidRDefault="00097AB1" w:rsidP="00D329A1">
      <w:pPr>
        <w:spacing w:line="600" w:lineRule="exact"/>
        <w:ind w:firstLine="612"/>
        <w:jc w:val="left"/>
        <w:rPr>
          <w:color w:val="000000" w:themeColor="text1"/>
        </w:rPr>
      </w:pPr>
      <w:r w:rsidRPr="00A42D7E">
        <w:rPr>
          <w:color w:val="000000" w:themeColor="text1"/>
          <w:shd w:val="clear" w:color="auto" w:fill="FFFFFF"/>
        </w:rPr>
        <w:t>为充分利用和盘活已供土地资源，</w:t>
      </w:r>
      <w:r w:rsidR="004134EE" w:rsidRPr="00A42D7E">
        <w:rPr>
          <w:color w:val="000000" w:themeColor="text1"/>
          <w:shd w:val="clear" w:color="auto" w:fill="FFFFFF"/>
        </w:rPr>
        <w:t>优化我区营商环境，拉动固定资产投资，</w:t>
      </w:r>
      <w:r w:rsidR="008C5904" w:rsidRPr="00A42D7E">
        <w:rPr>
          <w:color w:val="000000" w:themeColor="text1"/>
          <w:shd w:val="clear" w:color="auto" w:fill="FFFFFF"/>
        </w:rPr>
        <w:t>解决</w:t>
      </w:r>
      <w:r w:rsidR="00FE6306" w:rsidRPr="00A42D7E">
        <w:rPr>
          <w:color w:val="000000" w:themeColor="text1"/>
          <w:shd w:val="clear" w:color="auto" w:fill="FFFFFF"/>
        </w:rPr>
        <w:t>新区</w:t>
      </w:r>
      <w:r w:rsidR="00464407" w:rsidRPr="00A42D7E">
        <w:rPr>
          <w:color w:val="000000" w:themeColor="text1"/>
          <w:shd w:val="clear" w:color="auto" w:fill="FFFFFF"/>
        </w:rPr>
        <w:t>闲置土地处置工作</w:t>
      </w:r>
      <w:r w:rsidR="0078035D" w:rsidRPr="00A42D7E">
        <w:rPr>
          <w:color w:val="000000" w:themeColor="text1"/>
          <w:shd w:val="clear" w:color="auto" w:fill="FFFFFF"/>
        </w:rPr>
        <w:t>历史遗留问题多、</w:t>
      </w:r>
      <w:r w:rsidR="00014E25" w:rsidRPr="00A42D7E">
        <w:rPr>
          <w:color w:val="000000" w:themeColor="text1"/>
          <w:shd w:val="clear" w:color="auto" w:fill="FFFFFF"/>
        </w:rPr>
        <w:t>盘活</w:t>
      </w:r>
      <w:r w:rsidR="0078035D" w:rsidRPr="00A42D7E">
        <w:rPr>
          <w:color w:val="000000" w:themeColor="text1"/>
          <w:shd w:val="clear" w:color="auto" w:fill="FFFFFF"/>
        </w:rPr>
        <w:t>难度大等问题，</w:t>
      </w:r>
      <w:r w:rsidR="00B51107">
        <w:rPr>
          <w:rFonts w:hint="eastAsia"/>
          <w:color w:val="000000" w:themeColor="text1"/>
          <w:shd w:val="clear" w:color="auto" w:fill="FFFFFF"/>
        </w:rPr>
        <w:t>我局</w:t>
      </w:r>
      <w:r w:rsidR="00013C06" w:rsidRPr="00A42D7E">
        <w:rPr>
          <w:color w:val="000000" w:themeColor="text1"/>
          <w:shd w:val="clear" w:color="auto" w:fill="FFFFFF"/>
        </w:rPr>
        <w:t>在结合省</w:t>
      </w:r>
      <w:r w:rsidR="00B51107">
        <w:rPr>
          <w:rFonts w:hint="eastAsia"/>
          <w:color w:val="000000" w:themeColor="text1"/>
          <w:shd w:val="clear" w:color="auto" w:fill="FFFFFF"/>
        </w:rPr>
        <w:t>自然资源</w:t>
      </w:r>
      <w:r w:rsidR="00013C06" w:rsidRPr="00A42D7E">
        <w:rPr>
          <w:color w:val="000000" w:themeColor="text1"/>
          <w:shd w:val="clear" w:color="auto" w:fill="FFFFFF"/>
        </w:rPr>
        <w:t>厅</w:t>
      </w:r>
      <w:r w:rsidR="00B51107">
        <w:rPr>
          <w:rFonts w:hint="eastAsia"/>
          <w:color w:val="000000" w:themeColor="text1"/>
          <w:shd w:val="clear" w:color="auto" w:fill="FFFFFF"/>
        </w:rPr>
        <w:t>、</w:t>
      </w:r>
      <w:r w:rsidR="00013C06" w:rsidRPr="00A42D7E">
        <w:rPr>
          <w:color w:val="000000" w:themeColor="text1"/>
          <w:shd w:val="clear" w:color="auto" w:fill="FFFFFF"/>
        </w:rPr>
        <w:t>市</w:t>
      </w:r>
      <w:r w:rsidR="00B51107">
        <w:rPr>
          <w:rFonts w:hint="eastAsia"/>
          <w:color w:val="000000" w:themeColor="text1"/>
          <w:shd w:val="clear" w:color="auto" w:fill="FFFFFF"/>
        </w:rPr>
        <w:t>自然资源</w:t>
      </w:r>
      <w:r w:rsidR="00013C06" w:rsidRPr="00A42D7E">
        <w:rPr>
          <w:color w:val="000000" w:themeColor="text1"/>
          <w:shd w:val="clear" w:color="auto" w:fill="FFFFFF"/>
        </w:rPr>
        <w:t>局有关意见、借鉴其它城市实践经验、咨询法律顾问意见的基础上，</w:t>
      </w:r>
      <w:r w:rsidR="00B51107">
        <w:rPr>
          <w:rFonts w:hint="eastAsia"/>
          <w:color w:val="000000" w:themeColor="text1"/>
          <w:shd w:val="clear" w:color="auto" w:fill="FFFFFF"/>
        </w:rPr>
        <w:t>按照“以用为先”的大原则，</w:t>
      </w:r>
      <w:r w:rsidR="0078035D" w:rsidRPr="00A42D7E">
        <w:rPr>
          <w:color w:val="000000" w:themeColor="text1"/>
          <w:shd w:val="clear" w:color="auto" w:fill="FFFFFF"/>
        </w:rPr>
        <w:t>起草</w:t>
      </w:r>
      <w:r w:rsidR="00A2247C" w:rsidRPr="00A42D7E">
        <w:rPr>
          <w:color w:val="000000" w:themeColor="text1"/>
          <w:shd w:val="clear" w:color="auto" w:fill="FFFFFF"/>
        </w:rPr>
        <w:t>了</w:t>
      </w:r>
      <w:r w:rsidR="0078035D" w:rsidRPr="00A42D7E">
        <w:rPr>
          <w:color w:val="000000" w:themeColor="text1"/>
          <w:shd w:val="clear" w:color="auto" w:fill="FFFFFF"/>
        </w:rPr>
        <w:t>《</w:t>
      </w:r>
      <w:r w:rsidR="00013C06" w:rsidRPr="00A42D7E">
        <w:rPr>
          <w:color w:val="000000" w:themeColor="text1"/>
          <w:shd w:val="clear" w:color="auto" w:fill="FFFFFF"/>
        </w:rPr>
        <w:t>大连</w:t>
      </w:r>
      <w:r w:rsidR="0078035D" w:rsidRPr="00A42D7E">
        <w:rPr>
          <w:color w:val="000000" w:themeColor="text1"/>
          <w:shd w:val="clear" w:color="auto" w:fill="FFFFFF"/>
        </w:rPr>
        <w:t>金普新区</w:t>
      </w:r>
      <w:r w:rsidR="00013C06" w:rsidRPr="00A42D7E">
        <w:rPr>
          <w:color w:val="000000" w:themeColor="text1"/>
          <w:shd w:val="clear" w:color="auto" w:fill="FFFFFF"/>
        </w:rPr>
        <w:t>关于盘活</w:t>
      </w:r>
      <w:r w:rsidR="0078035D" w:rsidRPr="00A42D7E">
        <w:rPr>
          <w:color w:val="000000" w:themeColor="text1"/>
          <w:shd w:val="clear" w:color="auto" w:fill="FFFFFF"/>
        </w:rPr>
        <w:t>闲置土地和</w:t>
      </w:r>
      <w:r w:rsidR="00013C06" w:rsidRPr="00A42D7E">
        <w:rPr>
          <w:color w:val="000000" w:themeColor="text1"/>
          <w:shd w:val="clear" w:color="auto" w:fill="FFFFFF"/>
        </w:rPr>
        <w:t>促进</w:t>
      </w:r>
      <w:r w:rsidR="0078035D" w:rsidRPr="00A42D7E">
        <w:rPr>
          <w:color w:val="000000" w:themeColor="text1"/>
          <w:shd w:val="clear" w:color="auto" w:fill="FFFFFF"/>
        </w:rPr>
        <w:t>未按期</w:t>
      </w:r>
      <w:r w:rsidR="00013C06" w:rsidRPr="00A42D7E">
        <w:rPr>
          <w:color w:val="000000" w:themeColor="text1"/>
          <w:shd w:val="clear" w:color="auto" w:fill="FFFFFF"/>
        </w:rPr>
        <w:t>开</w:t>
      </w:r>
      <w:r w:rsidR="0078035D" w:rsidRPr="00A42D7E">
        <w:rPr>
          <w:color w:val="000000" w:themeColor="text1"/>
          <w:shd w:val="clear" w:color="auto" w:fill="FFFFFF"/>
        </w:rPr>
        <w:t>竣工地块</w:t>
      </w:r>
      <w:r w:rsidR="00013C06" w:rsidRPr="00A42D7E">
        <w:rPr>
          <w:color w:val="000000" w:themeColor="text1"/>
          <w:shd w:val="clear" w:color="auto" w:fill="FFFFFF"/>
        </w:rPr>
        <w:t>尽快履约投产的十</w:t>
      </w:r>
      <w:r w:rsidR="00FB54D4" w:rsidRPr="00A42D7E">
        <w:rPr>
          <w:color w:val="000000" w:themeColor="text1"/>
          <w:shd w:val="clear" w:color="auto" w:fill="FFFFFF"/>
        </w:rPr>
        <w:t>一</w:t>
      </w:r>
      <w:r w:rsidR="00013C06" w:rsidRPr="00A42D7E">
        <w:rPr>
          <w:color w:val="000000" w:themeColor="text1"/>
          <w:shd w:val="clear" w:color="auto" w:fill="FFFFFF"/>
        </w:rPr>
        <w:t>条指导意见</w:t>
      </w:r>
      <w:r w:rsidR="004F03AE">
        <w:rPr>
          <w:rFonts w:hint="eastAsia"/>
          <w:color w:val="000000" w:themeColor="text1"/>
          <w:shd w:val="clear" w:color="auto" w:fill="FFFFFF"/>
        </w:rPr>
        <w:t>（试行）</w:t>
      </w:r>
      <w:r w:rsidR="00D1055B">
        <w:rPr>
          <w:rFonts w:hint="eastAsia"/>
          <w:color w:val="000000" w:themeColor="text1"/>
          <w:shd w:val="clear" w:color="auto" w:fill="FFFFFF"/>
        </w:rPr>
        <w:t>（征求意见稿）</w:t>
      </w:r>
      <w:r w:rsidR="0078035D" w:rsidRPr="00A42D7E">
        <w:rPr>
          <w:color w:val="000000" w:themeColor="text1"/>
          <w:shd w:val="clear" w:color="auto" w:fill="FFFFFF"/>
        </w:rPr>
        <w:t>》</w:t>
      </w:r>
      <w:r w:rsidR="00A2247C" w:rsidRPr="00A42D7E">
        <w:rPr>
          <w:color w:val="000000" w:themeColor="text1"/>
          <w:shd w:val="clear" w:color="auto" w:fill="FFFFFF"/>
        </w:rPr>
        <w:t>（</w:t>
      </w:r>
      <w:r w:rsidR="009F21C1" w:rsidRPr="00A42D7E">
        <w:rPr>
          <w:color w:val="000000" w:themeColor="text1"/>
          <w:shd w:val="clear" w:color="auto" w:fill="FFFFFF"/>
        </w:rPr>
        <w:t>以下简称</w:t>
      </w:r>
      <w:r w:rsidR="009F21C1" w:rsidRPr="00A42D7E">
        <w:rPr>
          <w:color w:val="000000" w:themeColor="text1"/>
          <w:shd w:val="clear" w:color="auto" w:fill="FFFFFF"/>
        </w:rPr>
        <w:t>“</w:t>
      </w:r>
      <w:r w:rsidR="00013C06" w:rsidRPr="00A42D7E">
        <w:rPr>
          <w:color w:val="000000" w:themeColor="text1"/>
          <w:shd w:val="clear" w:color="auto" w:fill="FFFFFF"/>
        </w:rPr>
        <w:t>意见</w:t>
      </w:r>
      <w:r w:rsidR="009F21C1" w:rsidRPr="00A42D7E">
        <w:rPr>
          <w:color w:val="000000" w:themeColor="text1"/>
          <w:shd w:val="clear" w:color="auto" w:fill="FFFFFF"/>
        </w:rPr>
        <w:t>”</w:t>
      </w:r>
      <w:r w:rsidR="00A2247C" w:rsidRPr="00A42D7E">
        <w:rPr>
          <w:color w:val="000000" w:themeColor="text1"/>
          <w:shd w:val="clear" w:color="auto" w:fill="FFFFFF"/>
        </w:rPr>
        <w:t>）</w:t>
      </w:r>
      <w:r w:rsidR="0078035D" w:rsidRPr="00A42D7E">
        <w:rPr>
          <w:color w:val="000000" w:themeColor="text1"/>
        </w:rPr>
        <w:t>。</w:t>
      </w:r>
      <w:proofErr w:type="gramStart"/>
      <w:r w:rsidR="00013C06" w:rsidRPr="00A42D7E">
        <w:rPr>
          <w:color w:val="000000" w:themeColor="text1"/>
        </w:rPr>
        <w:t>本意见共</w:t>
      </w:r>
      <w:r w:rsidR="00395378" w:rsidRPr="00A42D7E">
        <w:rPr>
          <w:color w:val="000000" w:themeColor="text1"/>
        </w:rPr>
        <w:t>涉及</w:t>
      </w:r>
      <w:proofErr w:type="gramEnd"/>
      <w:r w:rsidR="004134EE" w:rsidRPr="00A42D7E">
        <w:rPr>
          <w:color w:val="000000" w:themeColor="text1"/>
        </w:rPr>
        <w:t>十</w:t>
      </w:r>
      <w:r w:rsidR="00956A1C" w:rsidRPr="00A42D7E">
        <w:rPr>
          <w:color w:val="000000" w:themeColor="text1"/>
        </w:rPr>
        <w:t>一</w:t>
      </w:r>
      <w:r w:rsidR="00395378" w:rsidRPr="00A42D7E">
        <w:rPr>
          <w:color w:val="000000" w:themeColor="text1"/>
        </w:rPr>
        <w:t>条新政策</w:t>
      </w:r>
      <w:r w:rsidR="00013C06" w:rsidRPr="00A42D7E">
        <w:rPr>
          <w:color w:val="000000" w:themeColor="text1"/>
        </w:rPr>
        <w:t>、新举措</w:t>
      </w:r>
      <w:r w:rsidR="00395378" w:rsidRPr="00A42D7E">
        <w:rPr>
          <w:color w:val="000000" w:themeColor="text1"/>
        </w:rPr>
        <w:t>，</w:t>
      </w:r>
      <w:r w:rsidR="00013C06" w:rsidRPr="00A42D7E">
        <w:rPr>
          <w:color w:val="000000" w:themeColor="text1"/>
        </w:rPr>
        <w:t>适用于</w:t>
      </w:r>
      <w:r w:rsidR="00F344DC" w:rsidRPr="00A42D7E">
        <w:rPr>
          <w:color w:val="000000" w:themeColor="text1"/>
        </w:rPr>
        <w:t>金普新区全域</w:t>
      </w:r>
      <w:r w:rsidR="00B72277" w:rsidRPr="00A42D7E">
        <w:rPr>
          <w:color w:val="000000" w:themeColor="text1"/>
        </w:rPr>
        <w:t>范围内涉及</w:t>
      </w:r>
      <w:r w:rsidR="00F344DC" w:rsidRPr="00A42D7E">
        <w:rPr>
          <w:color w:val="000000" w:themeColor="text1"/>
        </w:rPr>
        <w:t>闲置土地及未</w:t>
      </w:r>
      <w:proofErr w:type="gramStart"/>
      <w:r w:rsidR="00F344DC" w:rsidRPr="00A42D7E">
        <w:rPr>
          <w:color w:val="000000" w:themeColor="text1"/>
        </w:rPr>
        <w:t>按期开</w:t>
      </w:r>
      <w:proofErr w:type="gramEnd"/>
      <w:r w:rsidR="00F344DC" w:rsidRPr="00A42D7E">
        <w:rPr>
          <w:color w:val="000000" w:themeColor="text1"/>
        </w:rPr>
        <w:t>竣工</w:t>
      </w:r>
      <w:r w:rsidR="00B72277" w:rsidRPr="00A42D7E">
        <w:rPr>
          <w:color w:val="000000" w:themeColor="text1"/>
        </w:rPr>
        <w:t>的各类建设项目，自然资源管理部门在进行闲置土地处置、约定开竣工时间、项目竣工验收等各环节予以执行</w:t>
      </w:r>
      <w:r w:rsidR="00B51107">
        <w:rPr>
          <w:rFonts w:hint="eastAsia"/>
          <w:color w:val="000000" w:themeColor="text1"/>
        </w:rPr>
        <w:t>。</w:t>
      </w:r>
    </w:p>
    <w:p w14:paraId="659FC44B" w14:textId="1D3A9B20" w:rsidR="003E53F9" w:rsidRPr="00A42D7E" w:rsidRDefault="00494230" w:rsidP="00D329A1">
      <w:pPr>
        <w:spacing w:line="600" w:lineRule="exact"/>
        <w:ind w:firstLine="615"/>
        <w:rPr>
          <w:color w:val="000000" w:themeColor="text1"/>
        </w:rPr>
      </w:pPr>
      <w:r>
        <w:rPr>
          <w:rFonts w:hint="eastAsia"/>
          <w:color w:val="000000" w:themeColor="text1"/>
        </w:rPr>
        <w:t>一、</w:t>
      </w:r>
      <w:r w:rsidR="00395378" w:rsidRPr="00A42D7E">
        <w:rPr>
          <w:color w:val="000000" w:themeColor="text1"/>
        </w:rPr>
        <w:t>交地之日起两年内开工</w:t>
      </w:r>
    </w:p>
    <w:p w14:paraId="7E30A09C" w14:textId="3B2D0761" w:rsidR="00395378" w:rsidRPr="00A42D7E" w:rsidRDefault="00B51107" w:rsidP="00D329A1">
      <w:pPr>
        <w:snapToGrid w:val="0"/>
        <w:spacing w:line="600" w:lineRule="exact"/>
        <w:ind w:firstLineChars="200" w:firstLine="632"/>
        <w:rPr>
          <w:color w:val="000000" w:themeColor="text1"/>
          <w:shd w:val="clear" w:color="auto" w:fill="FFFFFF"/>
        </w:rPr>
      </w:pPr>
      <w:r w:rsidRPr="00A42D7E">
        <w:rPr>
          <w:color w:val="000000" w:themeColor="text1"/>
        </w:rPr>
        <w:t xml:space="preserve"> </w:t>
      </w:r>
      <w:r w:rsidR="00395378" w:rsidRPr="00A42D7E">
        <w:rPr>
          <w:color w:val="000000" w:themeColor="text1"/>
          <w:shd w:val="clear" w:color="auto" w:fill="FFFFFF"/>
        </w:rPr>
        <w:t>考虑各种基本建设手续办理时间和我市地处北方冬季无法施工的实际情况，原则上按照交地之日起两年内开工约定动工竣工时间。</w:t>
      </w:r>
    </w:p>
    <w:p w14:paraId="4F863BC6" w14:textId="3EEDDB36" w:rsidR="00395378" w:rsidRPr="00A42D7E" w:rsidRDefault="00395378" w:rsidP="00D329A1">
      <w:pPr>
        <w:snapToGrid w:val="0"/>
        <w:spacing w:line="600" w:lineRule="exact"/>
        <w:ind w:firstLineChars="200" w:firstLine="632"/>
        <w:rPr>
          <w:color w:val="000000" w:themeColor="text1"/>
          <w:shd w:val="clear" w:color="auto" w:fill="FFFFFF"/>
        </w:rPr>
      </w:pPr>
      <w:r w:rsidRPr="00A42D7E">
        <w:rPr>
          <w:color w:val="000000" w:themeColor="text1"/>
          <w:shd w:val="clear" w:color="auto" w:fill="FFFFFF"/>
        </w:rPr>
        <w:t>同时，</w:t>
      </w:r>
      <w:r w:rsidR="007F3FE2" w:rsidRPr="00A42D7E">
        <w:rPr>
          <w:color w:val="000000" w:themeColor="text1"/>
          <w:shd w:val="clear" w:color="auto" w:fill="FFFFFF"/>
        </w:rPr>
        <w:t>为体现政策的公平性和</w:t>
      </w:r>
      <w:proofErr w:type="gramStart"/>
      <w:r w:rsidR="007F3FE2" w:rsidRPr="00A42D7E">
        <w:rPr>
          <w:color w:val="000000" w:themeColor="text1"/>
          <w:shd w:val="clear" w:color="auto" w:fill="FFFFFF"/>
        </w:rPr>
        <w:t>普惠</w:t>
      </w:r>
      <w:proofErr w:type="gramEnd"/>
      <w:r w:rsidR="00B85A2F" w:rsidRPr="00A42D7E">
        <w:rPr>
          <w:color w:val="000000" w:themeColor="text1"/>
          <w:shd w:val="clear" w:color="auto" w:fill="FFFFFF"/>
        </w:rPr>
        <w:t>性</w:t>
      </w:r>
      <w:r w:rsidR="007F3FE2" w:rsidRPr="00A42D7E">
        <w:rPr>
          <w:color w:val="000000" w:themeColor="text1"/>
          <w:shd w:val="clear" w:color="auto" w:fill="FFFFFF"/>
        </w:rPr>
        <w:t>，对</w:t>
      </w:r>
      <w:r w:rsidRPr="00A42D7E">
        <w:rPr>
          <w:color w:val="000000" w:themeColor="text1"/>
          <w:shd w:val="clear" w:color="auto" w:fill="FFFFFF"/>
        </w:rPr>
        <w:t>已约定动工时间但动工时间距交地之日起不满两年的建设项目，将动工竣工时间按照交地之日起两年开工的原则进行相应延长。</w:t>
      </w:r>
    </w:p>
    <w:p w14:paraId="34A28688" w14:textId="4980F51F" w:rsidR="00026BF3" w:rsidRPr="00A42D7E" w:rsidRDefault="00494230" w:rsidP="00D329A1">
      <w:pPr>
        <w:spacing w:line="600" w:lineRule="exact"/>
        <w:ind w:firstLine="615"/>
        <w:rPr>
          <w:color w:val="000000" w:themeColor="text1"/>
          <w:shd w:val="clear" w:color="auto" w:fill="FFFFFF"/>
        </w:rPr>
      </w:pPr>
      <w:r>
        <w:rPr>
          <w:rFonts w:hint="eastAsia"/>
          <w:color w:val="000000" w:themeColor="text1"/>
        </w:rPr>
        <w:lastRenderedPageBreak/>
        <w:t>二、</w:t>
      </w:r>
      <w:r w:rsidR="00395378" w:rsidRPr="00A42D7E">
        <w:rPr>
          <w:color w:val="000000" w:themeColor="text1"/>
        </w:rPr>
        <w:t>根据项目土地用途、建筑规模，合理设置项目建设周期（</w:t>
      </w:r>
      <w:r w:rsidR="00395378" w:rsidRPr="00A42D7E">
        <w:rPr>
          <w:color w:val="000000" w:themeColor="text1"/>
        </w:rPr>
        <w:t>2-5</w:t>
      </w:r>
      <w:r w:rsidR="00395378" w:rsidRPr="00A42D7E">
        <w:rPr>
          <w:color w:val="000000" w:themeColor="text1"/>
        </w:rPr>
        <w:t>年）</w:t>
      </w:r>
    </w:p>
    <w:p w14:paraId="5170C0C0" w14:textId="66BEC35B" w:rsidR="00694BD4" w:rsidRPr="00A42D7E" w:rsidRDefault="00B51107" w:rsidP="00D329A1">
      <w:pPr>
        <w:spacing w:line="600" w:lineRule="exact"/>
        <w:ind w:firstLine="615"/>
        <w:rPr>
          <w:color w:val="000000" w:themeColor="text1"/>
          <w:shd w:val="clear" w:color="auto" w:fill="FFFFFF"/>
        </w:rPr>
      </w:pPr>
      <w:r>
        <w:rPr>
          <w:rFonts w:hint="eastAsia"/>
          <w:color w:val="000000" w:themeColor="text1"/>
          <w:shd w:val="clear" w:color="auto" w:fill="FFFFFF"/>
        </w:rPr>
        <w:t>通过借鉴</w:t>
      </w:r>
      <w:r w:rsidR="00694BD4" w:rsidRPr="00A42D7E">
        <w:rPr>
          <w:color w:val="000000" w:themeColor="text1"/>
          <w:shd w:val="clear" w:color="auto" w:fill="FFFFFF"/>
        </w:rPr>
        <w:t>青岛、广州等</w:t>
      </w:r>
      <w:r w:rsidR="00D4785C" w:rsidRPr="00A42D7E">
        <w:rPr>
          <w:color w:val="000000" w:themeColor="text1"/>
          <w:shd w:val="clear" w:color="auto" w:fill="FFFFFF"/>
        </w:rPr>
        <w:t>外地城市</w:t>
      </w:r>
      <w:r w:rsidR="00694BD4" w:rsidRPr="00A42D7E">
        <w:rPr>
          <w:color w:val="000000" w:themeColor="text1"/>
          <w:shd w:val="clear" w:color="auto" w:fill="FFFFFF"/>
        </w:rPr>
        <w:t>根据项目</w:t>
      </w:r>
      <w:r w:rsidR="00D4785C" w:rsidRPr="00A42D7E">
        <w:rPr>
          <w:color w:val="000000" w:themeColor="text1"/>
          <w:shd w:val="clear" w:color="auto" w:fill="FFFFFF"/>
        </w:rPr>
        <w:t>体量</w:t>
      </w:r>
      <w:r w:rsidR="00694BD4" w:rsidRPr="00A42D7E">
        <w:rPr>
          <w:color w:val="000000" w:themeColor="text1"/>
          <w:shd w:val="clear" w:color="auto" w:fill="FFFFFF"/>
        </w:rPr>
        <w:t>确定建设期限的做法，</w:t>
      </w:r>
      <w:r w:rsidR="00C8759F" w:rsidRPr="00A42D7E">
        <w:rPr>
          <w:color w:val="000000" w:themeColor="text1"/>
          <w:shd w:val="clear" w:color="auto" w:fill="FFFFFF"/>
        </w:rPr>
        <w:t>我区</w:t>
      </w:r>
      <w:r w:rsidR="004522F0" w:rsidRPr="00A42D7E">
        <w:rPr>
          <w:color w:val="000000" w:themeColor="text1"/>
        </w:rPr>
        <w:t>根据项目土地用途、建设规模将</w:t>
      </w:r>
      <w:r w:rsidR="00C8759F" w:rsidRPr="00A42D7E">
        <w:rPr>
          <w:color w:val="000000" w:themeColor="text1"/>
          <w:shd w:val="clear" w:color="auto" w:fill="FFFFFF"/>
        </w:rPr>
        <w:t>项目建设周期</w:t>
      </w:r>
      <w:r w:rsidR="004522F0" w:rsidRPr="00A42D7E">
        <w:rPr>
          <w:color w:val="000000" w:themeColor="text1"/>
          <w:shd w:val="clear" w:color="auto" w:fill="FFFFFF"/>
        </w:rPr>
        <w:t>合理确定为</w:t>
      </w:r>
      <w:r w:rsidR="004522F0" w:rsidRPr="00A42D7E">
        <w:rPr>
          <w:color w:val="000000" w:themeColor="text1"/>
          <w:shd w:val="clear" w:color="auto" w:fill="FFFFFF"/>
        </w:rPr>
        <w:t>2</w:t>
      </w:r>
      <w:r w:rsidR="004522F0" w:rsidRPr="00A42D7E">
        <w:rPr>
          <w:color w:val="000000" w:themeColor="text1"/>
          <w:shd w:val="clear" w:color="auto" w:fill="FFFFFF"/>
        </w:rPr>
        <w:t>到</w:t>
      </w:r>
      <w:r w:rsidR="004522F0" w:rsidRPr="00A42D7E">
        <w:rPr>
          <w:color w:val="000000" w:themeColor="text1"/>
          <w:shd w:val="clear" w:color="auto" w:fill="FFFFFF"/>
        </w:rPr>
        <w:t>5</w:t>
      </w:r>
      <w:r w:rsidR="004522F0" w:rsidRPr="00A42D7E">
        <w:rPr>
          <w:color w:val="000000" w:themeColor="text1"/>
          <w:shd w:val="clear" w:color="auto" w:fill="FFFFFF"/>
        </w:rPr>
        <w:t>年。</w:t>
      </w:r>
    </w:p>
    <w:p w14:paraId="78782E58" w14:textId="3F595DA3" w:rsidR="00026BF3" w:rsidRPr="00A42D7E" w:rsidRDefault="00494230" w:rsidP="00D329A1">
      <w:pPr>
        <w:spacing w:line="600" w:lineRule="exact"/>
        <w:ind w:firstLine="615"/>
        <w:rPr>
          <w:color w:val="000000" w:themeColor="text1"/>
          <w:shd w:val="clear" w:color="auto" w:fill="FFFFFF"/>
        </w:rPr>
      </w:pPr>
      <w:r>
        <w:rPr>
          <w:rFonts w:hint="eastAsia"/>
          <w:color w:val="000000" w:themeColor="text1"/>
          <w:shd w:val="clear" w:color="auto" w:fill="FFFFFF"/>
        </w:rPr>
        <w:t>三、</w:t>
      </w:r>
      <w:r w:rsidR="00C8759F" w:rsidRPr="00A42D7E">
        <w:rPr>
          <w:color w:val="000000" w:themeColor="text1"/>
          <w:shd w:val="clear" w:color="auto" w:fill="FFFFFF"/>
        </w:rPr>
        <w:t>疫情原因开竣工日期顺延一年</w:t>
      </w:r>
    </w:p>
    <w:p w14:paraId="2EDD68E5" w14:textId="11861297" w:rsidR="00C8759F" w:rsidRPr="00A42D7E" w:rsidRDefault="00C8759F" w:rsidP="00B51107">
      <w:pPr>
        <w:snapToGrid w:val="0"/>
        <w:spacing w:line="600" w:lineRule="exact"/>
        <w:ind w:firstLineChars="200" w:firstLine="632"/>
        <w:rPr>
          <w:color w:val="000000" w:themeColor="text1"/>
          <w:shd w:val="clear" w:color="auto" w:fill="FFFFFF"/>
        </w:rPr>
      </w:pPr>
      <w:r w:rsidRPr="00A42D7E">
        <w:rPr>
          <w:color w:val="000000" w:themeColor="text1"/>
          <w:shd w:val="clear" w:color="auto" w:fill="FFFFFF"/>
        </w:rPr>
        <w:t>根据</w:t>
      </w:r>
      <w:r w:rsidR="00CF7E03" w:rsidRPr="00A42D7E">
        <w:rPr>
          <w:color w:val="000000" w:themeColor="text1"/>
          <w:shd w:val="clear" w:color="auto" w:fill="FFFFFF"/>
        </w:rPr>
        <w:t>省</w:t>
      </w:r>
      <w:r w:rsidR="00B51107">
        <w:rPr>
          <w:rFonts w:hint="eastAsia"/>
          <w:color w:val="000000" w:themeColor="text1"/>
          <w:shd w:val="clear" w:color="auto" w:fill="FFFFFF"/>
        </w:rPr>
        <w:t>自然资源</w:t>
      </w:r>
      <w:r w:rsidR="00CF7E03" w:rsidRPr="00A42D7E">
        <w:rPr>
          <w:color w:val="000000" w:themeColor="text1"/>
          <w:shd w:val="clear" w:color="auto" w:fill="FFFFFF"/>
        </w:rPr>
        <w:t>厅</w:t>
      </w:r>
      <w:r w:rsidRPr="00A42D7E">
        <w:rPr>
          <w:color w:val="000000" w:themeColor="text1"/>
          <w:shd w:val="clear" w:color="auto" w:fill="FFFFFF"/>
        </w:rPr>
        <w:t>关于做好疫情防控期间建设项目用地保障工作的</w:t>
      </w:r>
      <w:r w:rsidR="00B51107">
        <w:rPr>
          <w:rFonts w:hint="eastAsia"/>
          <w:color w:val="000000" w:themeColor="text1"/>
          <w:shd w:val="clear" w:color="auto" w:fill="FFFFFF"/>
        </w:rPr>
        <w:t>有关要求，同时考虑到</w:t>
      </w:r>
      <w:r w:rsidR="00B51107" w:rsidRPr="00A42D7E">
        <w:rPr>
          <w:color w:val="000000" w:themeColor="text1"/>
          <w:shd w:val="clear" w:color="auto" w:fill="FFFFFF"/>
        </w:rPr>
        <w:t>疫情防控三年期间，我市被列为中风险及以上（包含封城）时间累计为</w:t>
      </w:r>
      <w:r w:rsidR="00B51107" w:rsidRPr="00A42D7E">
        <w:rPr>
          <w:color w:val="000000" w:themeColor="text1"/>
          <w:shd w:val="clear" w:color="auto" w:fill="FFFFFF"/>
        </w:rPr>
        <w:t>295</w:t>
      </w:r>
      <w:r w:rsidR="00B51107" w:rsidRPr="00A42D7E">
        <w:rPr>
          <w:color w:val="000000" w:themeColor="text1"/>
          <w:shd w:val="clear" w:color="auto" w:fill="FFFFFF"/>
        </w:rPr>
        <w:t>天</w:t>
      </w:r>
      <w:r w:rsidR="00B51107">
        <w:rPr>
          <w:rFonts w:hint="eastAsia"/>
          <w:color w:val="000000" w:themeColor="text1"/>
          <w:shd w:val="clear" w:color="auto" w:fill="FFFFFF"/>
        </w:rPr>
        <w:t>，因此，结合我区实际，</w:t>
      </w:r>
      <w:r w:rsidRPr="00A42D7E">
        <w:rPr>
          <w:color w:val="000000" w:themeColor="text1"/>
          <w:shd w:val="clear" w:color="auto" w:fill="FFFFFF"/>
        </w:rPr>
        <w:t>对于动工竣工日期处于</w:t>
      </w:r>
      <w:r w:rsidRPr="00A42D7E">
        <w:rPr>
          <w:color w:val="000000" w:themeColor="text1"/>
          <w:shd w:val="clear" w:color="auto" w:fill="FFFFFF"/>
        </w:rPr>
        <w:t>2020</w:t>
      </w:r>
      <w:r w:rsidRPr="00A42D7E">
        <w:rPr>
          <w:color w:val="000000" w:themeColor="text1"/>
          <w:shd w:val="clear" w:color="auto" w:fill="FFFFFF"/>
        </w:rPr>
        <w:t>年</w:t>
      </w:r>
      <w:r w:rsidRPr="00A42D7E">
        <w:rPr>
          <w:color w:val="000000" w:themeColor="text1"/>
          <w:shd w:val="clear" w:color="auto" w:fill="FFFFFF"/>
        </w:rPr>
        <w:t>1</w:t>
      </w:r>
      <w:r w:rsidRPr="00A42D7E">
        <w:rPr>
          <w:color w:val="000000" w:themeColor="text1"/>
          <w:shd w:val="clear" w:color="auto" w:fill="FFFFFF"/>
        </w:rPr>
        <w:t>月至</w:t>
      </w:r>
      <w:r w:rsidRPr="00A42D7E">
        <w:rPr>
          <w:color w:val="000000" w:themeColor="text1"/>
          <w:shd w:val="clear" w:color="auto" w:fill="FFFFFF"/>
        </w:rPr>
        <w:t>2022</w:t>
      </w:r>
      <w:r w:rsidRPr="00A42D7E">
        <w:rPr>
          <w:color w:val="000000" w:themeColor="text1"/>
          <w:shd w:val="clear" w:color="auto" w:fill="FFFFFF"/>
        </w:rPr>
        <w:t>年</w:t>
      </w:r>
      <w:r w:rsidRPr="00A42D7E">
        <w:rPr>
          <w:color w:val="000000" w:themeColor="text1"/>
          <w:shd w:val="clear" w:color="auto" w:fill="FFFFFF"/>
        </w:rPr>
        <w:t>12</w:t>
      </w:r>
      <w:r w:rsidRPr="00A42D7E">
        <w:rPr>
          <w:color w:val="000000" w:themeColor="text1"/>
          <w:shd w:val="clear" w:color="auto" w:fill="FFFFFF"/>
        </w:rPr>
        <w:t>月期间的项目，疫情防控期和疫情影响存续期按一年计，可认定为不可抗力，不计入动工竣工违约期。</w:t>
      </w:r>
    </w:p>
    <w:p w14:paraId="698F5FFC" w14:textId="5F83EC6B" w:rsidR="00026BF3" w:rsidRPr="00A42D7E" w:rsidRDefault="00494230" w:rsidP="00D329A1">
      <w:pPr>
        <w:spacing w:line="600" w:lineRule="exact"/>
        <w:ind w:firstLine="615"/>
        <w:rPr>
          <w:color w:val="000000" w:themeColor="text1"/>
          <w:shd w:val="clear" w:color="auto" w:fill="FFFFFF"/>
        </w:rPr>
      </w:pPr>
      <w:r>
        <w:rPr>
          <w:rFonts w:hint="eastAsia"/>
          <w:color w:val="000000" w:themeColor="text1"/>
          <w:shd w:val="clear" w:color="auto" w:fill="FFFFFF"/>
        </w:rPr>
        <w:t>四、</w:t>
      </w:r>
      <w:r w:rsidR="00C8759F" w:rsidRPr="00A42D7E">
        <w:rPr>
          <w:color w:val="000000" w:themeColor="text1"/>
          <w:shd w:val="clear" w:color="auto" w:fill="FFFFFF"/>
        </w:rPr>
        <w:t>动工面积不足</w:t>
      </w:r>
      <w:r w:rsidR="00C8759F" w:rsidRPr="00A42D7E">
        <w:rPr>
          <w:color w:val="000000" w:themeColor="text1"/>
          <w:shd w:val="clear" w:color="auto" w:fill="FFFFFF"/>
        </w:rPr>
        <w:t>1/3</w:t>
      </w:r>
      <w:r w:rsidR="00C8759F" w:rsidRPr="00A42D7E">
        <w:rPr>
          <w:color w:val="000000" w:themeColor="text1"/>
          <w:shd w:val="clear" w:color="auto" w:fill="FFFFFF"/>
        </w:rPr>
        <w:t>的闲置土地按照非企业原因处置</w:t>
      </w:r>
    </w:p>
    <w:p w14:paraId="1AED4ACD" w14:textId="3E4E6ADE" w:rsidR="009C05E9" w:rsidRPr="00A42D7E" w:rsidRDefault="00294907" w:rsidP="00D329A1">
      <w:pPr>
        <w:snapToGrid w:val="0"/>
        <w:spacing w:line="600" w:lineRule="exact"/>
        <w:ind w:firstLineChars="200" w:firstLine="632"/>
        <w:rPr>
          <w:color w:val="000000" w:themeColor="text1"/>
          <w:shd w:val="clear" w:color="auto" w:fill="FFFFFF"/>
        </w:rPr>
      </w:pPr>
      <w:r w:rsidRPr="00A42D7E">
        <w:rPr>
          <w:color w:val="000000" w:themeColor="text1"/>
          <w:shd w:val="clear" w:color="auto" w:fill="FFFFFF"/>
        </w:rPr>
        <w:t>针对《闲置土地处置办法》第十二条最后一款</w:t>
      </w:r>
      <w:r w:rsidRPr="00A42D7E">
        <w:rPr>
          <w:color w:val="000000" w:themeColor="text1"/>
          <w:shd w:val="clear" w:color="auto" w:fill="FFFFFF"/>
        </w:rPr>
        <w:t>“</w:t>
      </w:r>
      <w:r w:rsidRPr="00A42D7E">
        <w:rPr>
          <w:color w:val="000000" w:themeColor="text1"/>
          <w:shd w:val="clear" w:color="auto" w:fill="FFFFFF"/>
        </w:rPr>
        <w:t>符合本办法第二条第二款规定情形的闲置土地，依照本条规定的方式处置。</w:t>
      </w:r>
      <w:r w:rsidRPr="00A42D7E">
        <w:rPr>
          <w:color w:val="000000" w:themeColor="text1"/>
          <w:shd w:val="clear" w:color="auto" w:fill="FFFFFF"/>
        </w:rPr>
        <w:t>”</w:t>
      </w:r>
      <w:r w:rsidRPr="00A42D7E">
        <w:rPr>
          <w:color w:val="000000" w:themeColor="text1"/>
          <w:shd w:val="clear" w:color="auto" w:fill="FFFFFF"/>
        </w:rPr>
        <w:t>的理解，</w:t>
      </w:r>
      <w:r w:rsidR="00C8759F" w:rsidRPr="00A42D7E">
        <w:rPr>
          <w:color w:val="000000" w:themeColor="text1"/>
          <w:shd w:val="clear" w:color="auto" w:fill="FFFFFF"/>
        </w:rPr>
        <w:t>根据</w:t>
      </w:r>
      <w:r w:rsidR="00B51107">
        <w:rPr>
          <w:rFonts w:hint="eastAsia"/>
          <w:color w:val="000000" w:themeColor="text1"/>
          <w:shd w:val="clear" w:color="auto" w:fill="FFFFFF"/>
        </w:rPr>
        <w:t>原</w:t>
      </w:r>
      <w:r w:rsidR="00791F80" w:rsidRPr="00A42D7E">
        <w:rPr>
          <w:color w:val="000000" w:themeColor="text1"/>
          <w:shd w:val="clear" w:color="auto" w:fill="FFFFFF"/>
        </w:rPr>
        <w:t>国土</w:t>
      </w:r>
      <w:r w:rsidR="00C8759F" w:rsidRPr="00A42D7E">
        <w:rPr>
          <w:color w:val="000000" w:themeColor="text1"/>
          <w:shd w:val="clear" w:color="auto" w:fill="FFFFFF"/>
        </w:rPr>
        <w:t>资源部</w:t>
      </w:r>
      <w:r w:rsidR="00B51107">
        <w:rPr>
          <w:rFonts w:hint="eastAsia"/>
          <w:color w:val="000000" w:themeColor="text1"/>
          <w:shd w:val="clear" w:color="auto" w:fill="FFFFFF"/>
        </w:rPr>
        <w:t>的有关要求，</w:t>
      </w:r>
      <w:r w:rsidR="009C05E9" w:rsidRPr="00A42D7E">
        <w:rPr>
          <w:color w:val="000000" w:themeColor="text1"/>
          <w:shd w:val="clear" w:color="auto" w:fill="FFFFFF"/>
        </w:rPr>
        <w:t>对于已动工开发但投资额不足总投资额的</w:t>
      </w:r>
      <w:r w:rsidR="009C05E9" w:rsidRPr="00A42D7E">
        <w:rPr>
          <w:color w:val="000000" w:themeColor="text1"/>
          <w:shd w:val="clear" w:color="auto" w:fill="FFFFFF"/>
        </w:rPr>
        <w:t>25%</w:t>
      </w:r>
      <w:r w:rsidR="009C05E9" w:rsidRPr="00A42D7E">
        <w:rPr>
          <w:color w:val="000000" w:themeColor="text1"/>
          <w:shd w:val="clear" w:color="auto" w:fill="FFFFFF"/>
        </w:rPr>
        <w:t>或者已动工面积不足应动工面积</w:t>
      </w:r>
      <w:r w:rsidR="009C05E9" w:rsidRPr="00A42D7E">
        <w:rPr>
          <w:color w:val="000000" w:themeColor="text1"/>
          <w:shd w:val="clear" w:color="auto" w:fill="FFFFFF"/>
        </w:rPr>
        <w:t>1/3</w:t>
      </w:r>
      <w:r w:rsidR="009C05E9" w:rsidRPr="00A42D7E">
        <w:rPr>
          <w:color w:val="000000" w:themeColor="text1"/>
          <w:shd w:val="clear" w:color="auto" w:fill="FFFFFF"/>
        </w:rPr>
        <w:t>，中止建设满一年的，采取延长动工开发期限、调整土地用途规划条件、由政府安排临时使用、协议有偿收回、置换土地等方式处置</w:t>
      </w:r>
      <w:r w:rsidR="00915D0D" w:rsidRPr="00A42D7E">
        <w:rPr>
          <w:color w:val="000000" w:themeColor="text1"/>
          <w:shd w:val="clear" w:color="auto" w:fill="FFFFFF"/>
        </w:rPr>
        <w:t>，不进入收缴闲置费或无偿收回的程序。</w:t>
      </w:r>
    </w:p>
    <w:p w14:paraId="0FF6A55E" w14:textId="6166A7E7" w:rsidR="00C8759F" w:rsidRPr="00A42D7E" w:rsidRDefault="00494230" w:rsidP="00D329A1">
      <w:pPr>
        <w:snapToGrid w:val="0"/>
        <w:spacing w:line="600" w:lineRule="exact"/>
        <w:ind w:firstLineChars="200" w:firstLine="632"/>
        <w:rPr>
          <w:color w:val="000000" w:themeColor="text1"/>
          <w:shd w:val="clear" w:color="auto" w:fill="FFFFFF"/>
        </w:rPr>
      </w:pPr>
      <w:r>
        <w:rPr>
          <w:rFonts w:hint="eastAsia"/>
          <w:color w:val="000000" w:themeColor="text1"/>
          <w:shd w:val="clear" w:color="auto" w:fill="FFFFFF"/>
        </w:rPr>
        <w:lastRenderedPageBreak/>
        <w:t>五、</w:t>
      </w:r>
      <w:r w:rsidR="009C05E9" w:rsidRPr="00A42D7E">
        <w:rPr>
          <w:color w:val="000000" w:themeColor="text1"/>
          <w:shd w:val="clear" w:color="auto" w:fill="FFFFFF"/>
        </w:rPr>
        <w:t>企业原因导致部分未按期竣工，重新约定开竣工日期</w:t>
      </w:r>
    </w:p>
    <w:p w14:paraId="3E84ABF2" w14:textId="68D204F0" w:rsidR="009C05E9" w:rsidRPr="00A42D7E" w:rsidRDefault="006C3E6B" w:rsidP="00D329A1">
      <w:pPr>
        <w:snapToGrid w:val="0"/>
        <w:spacing w:line="600" w:lineRule="exact"/>
        <w:ind w:firstLineChars="200" w:firstLine="632"/>
        <w:rPr>
          <w:color w:val="000000" w:themeColor="text1"/>
          <w:shd w:val="clear" w:color="auto" w:fill="FFFFFF"/>
        </w:rPr>
      </w:pPr>
      <w:r w:rsidRPr="00A42D7E">
        <w:rPr>
          <w:color w:val="000000" w:themeColor="text1"/>
        </w:rPr>
        <w:t>借鉴</w:t>
      </w:r>
      <w:r w:rsidR="009C05E9" w:rsidRPr="00A42D7E">
        <w:rPr>
          <w:color w:val="000000" w:themeColor="text1"/>
        </w:rPr>
        <w:t>大连市</w:t>
      </w:r>
      <w:r w:rsidR="009C05E9" w:rsidRPr="00A42D7E">
        <w:rPr>
          <w:color w:val="000000" w:themeColor="text1"/>
          <w:shd w:val="clear" w:color="auto" w:fill="FFFFFF"/>
        </w:rPr>
        <w:t>政府</w:t>
      </w:r>
      <w:r w:rsidR="00B51107">
        <w:rPr>
          <w:rFonts w:hint="eastAsia"/>
          <w:color w:val="000000" w:themeColor="text1"/>
          <w:shd w:val="clear" w:color="auto" w:fill="FFFFFF"/>
        </w:rPr>
        <w:t>的有关文件</w:t>
      </w:r>
      <w:r w:rsidRPr="00A42D7E">
        <w:rPr>
          <w:color w:val="000000" w:themeColor="text1"/>
          <w:shd w:val="clear" w:color="auto" w:fill="FFFFFF"/>
        </w:rPr>
        <w:t>精神</w:t>
      </w:r>
      <w:r w:rsidR="009C05E9" w:rsidRPr="00A42D7E">
        <w:rPr>
          <w:color w:val="000000" w:themeColor="text1"/>
          <w:shd w:val="clear" w:color="auto" w:fill="FFFFFF"/>
        </w:rPr>
        <w:t>，</w:t>
      </w:r>
      <w:r w:rsidR="009C05E9" w:rsidRPr="00A42D7E">
        <w:rPr>
          <w:color w:val="000000" w:themeColor="text1"/>
        </w:rPr>
        <w:t>土地使用权人自身原因</w:t>
      </w:r>
      <w:r w:rsidR="004738B3" w:rsidRPr="00A42D7E">
        <w:rPr>
          <w:color w:val="000000" w:themeColor="text1"/>
        </w:rPr>
        <w:t>导致未按期竣工</w:t>
      </w:r>
      <w:r w:rsidR="009C05E9" w:rsidRPr="00A42D7E">
        <w:rPr>
          <w:color w:val="000000" w:themeColor="text1"/>
        </w:rPr>
        <w:t>，</w:t>
      </w:r>
      <w:r w:rsidR="004738B3" w:rsidRPr="00A42D7E">
        <w:rPr>
          <w:color w:val="000000" w:themeColor="text1"/>
        </w:rPr>
        <w:t>同意</w:t>
      </w:r>
      <w:r w:rsidRPr="00A42D7E">
        <w:rPr>
          <w:color w:val="000000" w:themeColor="text1"/>
        </w:rPr>
        <w:t>按照自本意见印发执行</w:t>
      </w:r>
      <w:r w:rsidR="009C05E9" w:rsidRPr="00A42D7E">
        <w:rPr>
          <w:color w:val="000000" w:themeColor="text1"/>
          <w:shd w:val="clear" w:color="auto" w:fill="FFFFFF"/>
        </w:rPr>
        <w:t>之日起</w:t>
      </w:r>
      <w:r w:rsidR="009C05E9" w:rsidRPr="00A42D7E">
        <w:rPr>
          <w:color w:val="000000" w:themeColor="text1"/>
          <w:shd w:val="clear" w:color="auto" w:fill="FFFFFF"/>
        </w:rPr>
        <w:t>1</w:t>
      </w:r>
      <w:r w:rsidR="009C05E9" w:rsidRPr="00A42D7E">
        <w:rPr>
          <w:color w:val="000000" w:themeColor="text1"/>
          <w:shd w:val="clear" w:color="auto" w:fill="FFFFFF"/>
        </w:rPr>
        <w:t>年内动工、</w:t>
      </w:r>
      <w:r w:rsidRPr="00A42D7E">
        <w:rPr>
          <w:color w:val="000000" w:themeColor="text1"/>
          <w:shd w:val="clear" w:color="auto" w:fill="FFFFFF"/>
        </w:rPr>
        <w:t>动工之日起</w:t>
      </w:r>
      <w:r w:rsidR="009C05E9" w:rsidRPr="00A42D7E">
        <w:rPr>
          <w:color w:val="000000" w:themeColor="text1"/>
          <w:shd w:val="clear" w:color="auto" w:fill="FFFFFF"/>
        </w:rPr>
        <w:t>3</w:t>
      </w:r>
      <w:r w:rsidR="009C05E9" w:rsidRPr="00A42D7E">
        <w:rPr>
          <w:color w:val="000000" w:themeColor="text1"/>
          <w:shd w:val="clear" w:color="auto" w:fill="FFFFFF"/>
        </w:rPr>
        <w:t>年内竣工的</w:t>
      </w:r>
      <w:r w:rsidRPr="00A42D7E">
        <w:rPr>
          <w:color w:val="000000" w:themeColor="text1"/>
          <w:shd w:val="clear" w:color="auto" w:fill="FFFFFF"/>
        </w:rPr>
        <w:t>原则</w:t>
      </w:r>
      <w:r w:rsidR="004738B3" w:rsidRPr="00A42D7E">
        <w:rPr>
          <w:color w:val="000000" w:themeColor="text1"/>
          <w:shd w:val="clear" w:color="auto" w:fill="FFFFFF"/>
        </w:rPr>
        <w:t>重新约定</w:t>
      </w:r>
      <w:r w:rsidRPr="00A42D7E">
        <w:rPr>
          <w:color w:val="000000" w:themeColor="text1"/>
          <w:shd w:val="clear" w:color="auto" w:fill="FFFFFF"/>
        </w:rPr>
        <w:t>开竣工时间</w:t>
      </w:r>
      <w:r w:rsidR="004738B3" w:rsidRPr="00A42D7E">
        <w:rPr>
          <w:color w:val="000000" w:themeColor="text1"/>
          <w:shd w:val="clear" w:color="auto" w:fill="FFFFFF"/>
        </w:rPr>
        <w:t>。</w:t>
      </w:r>
      <w:r w:rsidR="00492B74" w:rsidRPr="00A42D7E">
        <w:rPr>
          <w:color w:val="000000"/>
          <w:shd w:val="clear" w:color="auto" w:fill="FFFFFF"/>
        </w:rPr>
        <w:t>如果在重新约定的动工竣工期限内，土地使用权人仍未按期动工竣工的，土地使用权人须承诺同意按照土地合同约定的原动工竣工期限计算并承担违约责任。如果在重新约定的动工竣工期限内，土地使用权人按时完成竣工建设的，则不再追究土地使用权人未按期动工竣工的违约责任。</w:t>
      </w:r>
      <w:r w:rsidR="00B51107">
        <w:rPr>
          <w:rFonts w:hint="eastAsia"/>
          <w:color w:val="000000"/>
          <w:shd w:val="clear" w:color="auto" w:fill="FFFFFF"/>
        </w:rPr>
        <w:t>此规定是“以用为先”原则的充分体现，给未按期竣工项目一次“豁免”的机会，充分调动企业继续开发建设的积极性。</w:t>
      </w:r>
    </w:p>
    <w:p w14:paraId="6E762106" w14:textId="5C14568F" w:rsidR="002D554C" w:rsidRPr="00A42D7E" w:rsidRDefault="00494230" w:rsidP="00D329A1">
      <w:pPr>
        <w:snapToGrid w:val="0"/>
        <w:spacing w:line="600" w:lineRule="exact"/>
        <w:ind w:firstLineChars="200" w:firstLine="632"/>
        <w:rPr>
          <w:color w:val="000000" w:themeColor="text1"/>
          <w:shd w:val="clear" w:color="auto" w:fill="FFFFFF"/>
        </w:rPr>
      </w:pPr>
      <w:r>
        <w:rPr>
          <w:rFonts w:hint="eastAsia"/>
          <w:color w:val="000000" w:themeColor="text1"/>
          <w:shd w:val="clear" w:color="auto" w:fill="FFFFFF"/>
        </w:rPr>
        <w:t>六、</w:t>
      </w:r>
      <w:r w:rsidR="002D554C" w:rsidRPr="00A42D7E">
        <w:rPr>
          <w:color w:val="000000" w:themeColor="text1"/>
          <w:shd w:val="clear" w:color="auto" w:fill="FFFFFF"/>
        </w:rPr>
        <w:t>对</w:t>
      </w:r>
      <w:r w:rsidR="002052CA" w:rsidRPr="00A42D7E">
        <w:rPr>
          <w:color w:val="000000" w:themeColor="text1"/>
          <w:shd w:val="clear" w:color="auto" w:fill="FFFFFF"/>
        </w:rPr>
        <w:t>未按</w:t>
      </w:r>
      <w:r w:rsidR="002D554C" w:rsidRPr="00A42D7E">
        <w:rPr>
          <w:color w:val="000000" w:themeColor="text1"/>
          <w:shd w:val="clear" w:color="auto" w:fill="FFFFFF"/>
        </w:rPr>
        <w:t>期开工建设但按期竣工的，免于追究未按期开工的违约责任。</w:t>
      </w:r>
    </w:p>
    <w:p w14:paraId="4184F7F6" w14:textId="2F8017D9" w:rsidR="009F6668" w:rsidRPr="00A42D7E" w:rsidRDefault="009F6668" w:rsidP="00D329A1">
      <w:pPr>
        <w:snapToGrid w:val="0"/>
        <w:spacing w:line="600" w:lineRule="exact"/>
        <w:ind w:firstLineChars="200" w:firstLine="632"/>
        <w:rPr>
          <w:b/>
          <w:bCs/>
          <w:color w:val="000000" w:themeColor="text1"/>
          <w:sz w:val="24"/>
          <w:shd w:val="clear" w:color="auto" w:fill="FFFFFF"/>
        </w:rPr>
      </w:pPr>
      <w:r w:rsidRPr="00A42D7E">
        <w:rPr>
          <w:color w:val="000000" w:themeColor="text1"/>
          <w:shd w:val="clear" w:color="auto" w:fill="FFFFFF"/>
        </w:rPr>
        <w:t>对已按期竣工的项目，考虑到项目已经完成建设，即使曾经存在未按期开工的情形，竣工验收等后续环节也不再追究未按期开工的违约责任。</w:t>
      </w:r>
      <w:r w:rsidR="00B51107">
        <w:rPr>
          <w:rFonts w:hint="eastAsia"/>
          <w:color w:val="000000" w:themeColor="text1"/>
          <w:shd w:val="clear" w:color="auto" w:fill="FFFFFF"/>
        </w:rPr>
        <w:t>此规定是金普新区为优化营商环境进行的一次突破，让起步虽晚但后期赶上的企业顺利进行竣工验收。</w:t>
      </w:r>
    </w:p>
    <w:p w14:paraId="76910AAC" w14:textId="601FBCBE" w:rsidR="007B67A7" w:rsidRPr="00A42D7E" w:rsidRDefault="00494230" w:rsidP="00D329A1">
      <w:pPr>
        <w:snapToGrid w:val="0"/>
        <w:spacing w:line="600" w:lineRule="exact"/>
        <w:ind w:firstLineChars="200" w:firstLine="632"/>
        <w:rPr>
          <w:color w:val="000000" w:themeColor="text1"/>
          <w:kern w:val="0"/>
        </w:rPr>
      </w:pPr>
      <w:r>
        <w:rPr>
          <w:rFonts w:hint="eastAsia"/>
          <w:color w:val="000000" w:themeColor="text1"/>
          <w:shd w:val="clear" w:color="auto" w:fill="FFFFFF"/>
        </w:rPr>
        <w:t>七、</w:t>
      </w:r>
      <w:r w:rsidR="007B67A7" w:rsidRPr="00A42D7E">
        <w:rPr>
          <w:color w:val="000000" w:themeColor="text1"/>
          <w:kern w:val="0"/>
        </w:rPr>
        <w:t>未</w:t>
      </w:r>
      <w:proofErr w:type="gramStart"/>
      <w:r w:rsidR="007B67A7" w:rsidRPr="00A42D7E">
        <w:rPr>
          <w:color w:val="000000" w:themeColor="text1"/>
          <w:kern w:val="0"/>
        </w:rPr>
        <w:t>按期开</w:t>
      </w:r>
      <w:proofErr w:type="gramEnd"/>
      <w:r w:rsidR="007B67A7" w:rsidRPr="00A42D7E">
        <w:rPr>
          <w:color w:val="000000" w:themeColor="text1"/>
          <w:kern w:val="0"/>
        </w:rPr>
        <w:t>竣工违约金标准调整为日万分之</w:t>
      </w:r>
      <w:r w:rsidR="00956A1C" w:rsidRPr="00A42D7E">
        <w:rPr>
          <w:color w:val="000000" w:themeColor="text1"/>
          <w:kern w:val="0"/>
        </w:rPr>
        <w:t>二</w:t>
      </w:r>
    </w:p>
    <w:p w14:paraId="24C79A08" w14:textId="7F26B75F" w:rsidR="00956A1C" w:rsidRPr="00A42D7E" w:rsidRDefault="00B51107" w:rsidP="00D329A1">
      <w:pPr>
        <w:snapToGrid w:val="0"/>
        <w:spacing w:line="600" w:lineRule="exact"/>
        <w:ind w:firstLineChars="200" w:firstLine="632"/>
        <w:rPr>
          <w:color w:val="000000" w:themeColor="text1"/>
          <w:kern w:val="0"/>
        </w:rPr>
      </w:pPr>
      <w:r>
        <w:rPr>
          <w:rFonts w:hint="eastAsia"/>
          <w:color w:val="000000" w:themeColor="text1"/>
          <w:kern w:val="0"/>
        </w:rPr>
        <w:t>从给企业减负担的角度出发，经过调研了解，</w:t>
      </w:r>
      <w:r w:rsidR="007813EB" w:rsidRPr="007813EB">
        <w:rPr>
          <w:rFonts w:hint="eastAsia"/>
          <w:color w:val="000000" w:themeColor="text1"/>
          <w:kern w:val="0"/>
        </w:rPr>
        <w:t>上海、郑州未</w:t>
      </w:r>
      <w:proofErr w:type="gramStart"/>
      <w:r w:rsidR="007813EB" w:rsidRPr="007813EB">
        <w:rPr>
          <w:rFonts w:hint="eastAsia"/>
          <w:color w:val="000000" w:themeColor="text1"/>
          <w:kern w:val="0"/>
        </w:rPr>
        <w:t>按期开</w:t>
      </w:r>
      <w:proofErr w:type="gramEnd"/>
      <w:r w:rsidR="007813EB" w:rsidRPr="007813EB">
        <w:rPr>
          <w:rFonts w:hint="eastAsia"/>
          <w:color w:val="000000" w:themeColor="text1"/>
          <w:kern w:val="0"/>
        </w:rPr>
        <w:t>竣工违约金为日千分之一，杭州、南京、沈阳为日万分之</w:t>
      </w:r>
      <w:r w:rsidR="007813EB" w:rsidRPr="007813EB">
        <w:rPr>
          <w:rFonts w:hint="eastAsia"/>
          <w:color w:val="000000" w:themeColor="text1"/>
          <w:kern w:val="0"/>
        </w:rPr>
        <w:lastRenderedPageBreak/>
        <w:t>五，福州为日万分之三，宁波为日万分之二，苏州、厦门为日万分之一</w:t>
      </w:r>
      <w:r w:rsidR="007813EB">
        <w:rPr>
          <w:rFonts w:hint="eastAsia"/>
          <w:color w:val="000000" w:themeColor="text1"/>
          <w:kern w:val="0"/>
        </w:rPr>
        <w:t>，我区综合考虑，</w:t>
      </w:r>
      <w:r w:rsidR="00F7033E" w:rsidRPr="00A42D7E">
        <w:rPr>
          <w:color w:val="000000" w:themeColor="text1"/>
          <w:kern w:val="0"/>
        </w:rPr>
        <w:t>将未</w:t>
      </w:r>
      <w:proofErr w:type="gramStart"/>
      <w:r w:rsidR="00F7033E" w:rsidRPr="00A42D7E">
        <w:rPr>
          <w:color w:val="000000" w:themeColor="text1"/>
          <w:kern w:val="0"/>
        </w:rPr>
        <w:t>按期开</w:t>
      </w:r>
      <w:proofErr w:type="gramEnd"/>
      <w:r w:rsidR="00F7033E" w:rsidRPr="00A42D7E">
        <w:rPr>
          <w:color w:val="000000" w:themeColor="text1"/>
          <w:kern w:val="0"/>
        </w:rPr>
        <w:t>竣工违约金标准</w:t>
      </w:r>
      <w:r w:rsidR="007813EB">
        <w:rPr>
          <w:rFonts w:hint="eastAsia"/>
          <w:color w:val="000000" w:themeColor="text1"/>
          <w:kern w:val="0"/>
        </w:rPr>
        <w:t>由日千分之一</w:t>
      </w:r>
      <w:r w:rsidR="00F7033E" w:rsidRPr="00A42D7E">
        <w:rPr>
          <w:color w:val="000000" w:themeColor="text1"/>
          <w:kern w:val="0"/>
        </w:rPr>
        <w:t>调整为日万分之二。</w:t>
      </w:r>
    </w:p>
    <w:p w14:paraId="1A4924F2" w14:textId="0B55C2E2" w:rsidR="009C05E9" w:rsidRPr="00A42D7E" w:rsidRDefault="00494230" w:rsidP="00D329A1">
      <w:pPr>
        <w:snapToGrid w:val="0"/>
        <w:spacing w:line="600" w:lineRule="exact"/>
        <w:ind w:firstLineChars="200" w:firstLine="632"/>
        <w:rPr>
          <w:color w:val="000000" w:themeColor="text1"/>
          <w:shd w:val="clear" w:color="auto" w:fill="FFFFFF"/>
        </w:rPr>
      </w:pPr>
      <w:r>
        <w:rPr>
          <w:rFonts w:hint="eastAsia"/>
          <w:color w:val="000000" w:themeColor="text1"/>
          <w:shd w:val="clear" w:color="auto" w:fill="FFFFFF"/>
        </w:rPr>
        <w:t>八、</w:t>
      </w:r>
      <w:r w:rsidR="009C05E9" w:rsidRPr="00A42D7E">
        <w:rPr>
          <w:color w:val="000000" w:themeColor="text1"/>
          <w:shd w:val="clear" w:color="auto" w:fill="FFFFFF"/>
        </w:rPr>
        <w:t>司法</w:t>
      </w:r>
      <w:r w:rsidR="00FB54D4" w:rsidRPr="00A42D7E">
        <w:rPr>
          <w:color w:val="000000" w:themeColor="text1"/>
          <w:shd w:val="clear" w:color="auto" w:fill="FFFFFF"/>
        </w:rPr>
        <w:t>处置</w:t>
      </w:r>
      <w:r w:rsidR="009C05E9" w:rsidRPr="00A42D7E">
        <w:rPr>
          <w:color w:val="000000" w:themeColor="text1"/>
          <w:shd w:val="clear" w:color="auto" w:fill="FFFFFF"/>
        </w:rPr>
        <w:t>的闲置土地</w:t>
      </w:r>
      <w:r w:rsidR="002130F6">
        <w:rPr>
          <w:rFonts w:hint="eastAsia"/>
          <w:color w:val="000000" w:themeColor="text1"/>
          <w:shd w:val="clear" w:color="auto" w:fill="FFFFFF"/>
        </w:rPr>
        <w:t>可</w:t>
      </w:r>
      <w:r w:rsidR="009C05E9" w:rsidRPr="00A42D7E">
        <w:rPr>
          <w:color w:val="000000" w:themeColor="text1"/>
          <w:shd w:val="clear" w:color="auto" w:fill="FFFFFF"/>
        </w:rPr>
        <w:t>不追究</w:t>
      </w:r>
      <w:r w:rsidR="008601D2">
        <w:rPr>
          <w:rFonts w:hint="eastAsia"/>
          <w:color w:val="000000" w:themeColor="text1"/>
          <w:shd w:val="clear" w:color="auto" w:fill="FFFFFF"/>
        </w:rPr>
        <w:t>土地使用权承受</w:t>
      </w:r>
      <w:r w:rsidR="009C05E9" w:rsidRPr="00A42D7E">
        <w:rPr>
          <w:color w:val="000000" w:themeColor="text1"/>
          <w:shd w:val="clear" w:color="auto" w:fill="FFFFFF"/>
        </w:rPr>
        <w:t>人责任</w:t>
      </w:r>
    </w:p>
    <w:p w14:paraId="4D45E217" w14:textId="7CEA3060" w:rsidR="002130F6" w:rsidRPr="002130F6" w:rsidRDefault="00B83CB5" w:rsidP="002130F6">
      <w:pPr>
        <w:widowControl/>
        <w:snapToGrid w:val="0"/>
        <w:spacing w:line="540" w:lineRule="exact"/>
        <w:ind w:firstLineChars="200" w:firstLine="632"/>
        <w:rPr>
          <w:color w:val="000000" w:themeColor="text1"/>
          <w:shd w:val="clear" w:color="auto" w:fill="FFFFFF"/>
        </w:rPr>
      </w:pPr>
      <w:r w:rsidRPr="00A42D7E">
        <w:rPr>
          <w:color w:val="000000" w:themeColor="text1"/>
          <w:shd w:val="clear" w:color="auto" w:fill="FFFFFF"/>
        </w:rPr>
        <w:t>根据律师意见</w:t>
      </w:r>
      <w:r w:rsidR="00C73630" w:rsidRPr="00A42D7E">
        <w:rPr>
          <w:color w:val="000000" w:themeColor="text1"/>
          <w:shd w:val="clear" w:color="auto" w:fill="FFFFFF"/>
        </w:rPr>
        <w:t>并借鉴</w:t>
      </w:r>
      <w:r w:rsidR="00C5727B" w:rsidRPr="00A42D7E">
        <w:rPr>
          <w:color w:val="000000" w:themeColor="text1"/>
          <w:shd w:val="clear" w:color="auto" w:fill="FFFFFF"/>
        </w:rPr>
        <w:t>国内主流</w:t>
      </w:r>
      <w:r w:rsidR="00C73630" w:rsidRPr="00A42D7E">
        <w:rPr>
          <w:color w:val="000000" w:themeColor="text1"/>
          <w:shd w:val="clear" w:color="auto" w:fill="FFFFFF"/>
        </w:rPr>
        <w:t>城市的</w:t>
      </w:r>
      <w:r w:rsidR="000C1B2D" w:rsidRPr="00A42D7E">
        <w:rPr>
          <w:color w:val="000000" w:themeColor="text1"/>
          <w:shd w:val="clear" w:color="auto" w:fill="FFFFFF"/>
        </w:rPr>
        <w:t>做法</w:t>
      </w:r>
      <w:r w:rsidR="00C73630" w:rsidRPr="00A42D7E">
        <w:rPr>
          <w:color w:val="000000" w:themeColor="text1"/>
          <w:shd w:val="clear" w:color="auto" w:fill="FFFFFF"/>
        </w:rPr>
        <w:t>，以及参照国家</w:t>
      </w:r>
      <w:r w:rsidR="003C2414">
        <w:rPr>
          <w:rFonts w:hint="eastAsia"/>
          <w:color w:val="000000" w:themeColor="text1"/>
          <w:shd w:val="clear" w:color="auto" w:fill="FFFFFF"/>
        </w:rPr>
        <w:t>推广的闲置土地盘活</w:t>
      </w:r>
      <w:r w:rsidR="00C73630" w:rsidRPr="00A42D7E">
        <w:rPr>
          <w:color w:val="000000" w:themeColor="text1"/>
          <w:shd w:val="clear" w:color="auto" w:fill="FFFFFF"/>
        </w:rPr>
        <w:t>具体案例，</w:t>
      </w:r>
      <w:r w:rsidR="002130F6" w:rsidRPr="002130F6">
        <w:rPr>
          <w:rFonts w:hint="eastAsia"/>
          <w:color w:val="000000" w:themeColor="text1"/>
          <w:shd w:val="clear" w:color="auto" w:fill="FFFFFF"/>
        </w:rPr>
        <w:t>对司法机关以拍卖、变卖、以物抵债等方式处置的闲置土地以及部分未按期竣工地块，经自然资源部门报管委会批准后，可不再追究承受</w:t>
      </w:r>
      <w:proofErr w:type="gramStart"/>
      <w:r w:rsidR="002130F6" w:rsidRPr="002130F6">
        <w:rPr>
          <w:rFonts w:hint="eastAsia"/>
          <w:color w:val="000000" w:themeColor="text1"/>
          <w:shd w:val="clear" w:color="auto" w:fill="FFFFFF"/>
        </w:rPr>
        <w:t>人司法</w:t>
      </w:r>
      <w:proofErr w:type="gramEnd"/>
      <w:r w:rsidR="002130F6" w:rsidRPr="002130F6">
        <w:rPr>
          <w:rFonts w:hint="eastAsia"/>
          <w:color w:val="000000" w:themeColor="text1"/>
          <w:shd w:val="clear" w:color="auto" w:fill="FFFFFF"/>
        </w:rPr>
        <w:t>处置前的未</w:t>
      </w:r>
      <w:proofErr w:type="gramStart"/>
      <w:r w:rsidR="002130F6" w:rsidRPr="002130F6">
        <w:rPr>
          <w:rFonts w:hint="eastAsia"/>
          <w:color w:val="000000" w:themeColor="text1"/>
          <w:shd w:val="clear" w:color="auto" w:fill="FFFFFF"/>
        </w:rPr>
        <w:t>按期开</w:t>
      </w:r>
      <w:proofErr w:type="gramEnd"/>
      <w:r w:rsidR="002130F6" w:rsidRPr="002130F6">
        <w:rPr>
          <w:rFonts w:hint="eastAsia"/>
          <w:color w:val="000000" w:themeColor="text1"/>
          <w:shd w:val="clear" w:color="auto" w:fill="FFFFFF"/>
        </w:rPr>
        <w:t>竣工或闲置土地责任，由自然资源部门与承受人重新约定开竣工时间。</w:t>
      </w:r>
      <w:r w:rsidR="003C2414">
        <w:rPr>
          <w:rFonts w:hint="eastAsia"/>
          <w:color w:val="000000" w:themeColor="text1"/>
          <w:shd w:val="clear" w:color="auto" w:fill="FFFFFF"/>
        </w:rPr>
        <w:t>同时，为避免恶意利用此条</w:t>
      </w:r>
      <w:proofErr w:type="gramStart"/>
      <w:r w:rsidR="003C2414">
        <w:rPr>
          <w:rFonts w:hint="eastAsia"/>
          <w:color w:val="000000" w:themeColor="text1"/>
          <w:shd w:val="clear" w:color="auto" w:fill="FFFFFF"/>
        </w:rPr>
        <w:t>新政囤地炒地</w:t>
      </w:r>
      <w:proofErr w:type="gramEnd"/>
      <w:r w:rsidR="003C2414">
        <w:rPr>
          <w:rFonts w:hint="eastAsia"/>
          <w:color w:val="000000" w:themeColor="text1"/>
          <w:shd w:val="clear" w:color="auto" w:fill="FFFFFF"/>
        </w:rPr>
        <w:t>或逃避追责的情形，我们附加了“</w:t>
      </w:r>
      <w:r w:rsidR="002130F6" w:rsidRPr="002130F6">
        <w:rPr>
          <w:rFonts w:hint="eastAsia"/>
          <w:color w:val="000000" w:themeColor="text1"/>
          <w:shd w:val="clear" w:color="auto" w:fill="FFFFFF"/>
        </w:rPr>
        <w:t>但经过核实，发现土地使用权承受人、证载土地使用权人、土地使用权他项权利人及三者的出资人之间存在相互直接持股关系的除外</w:t>
      </w:r>
      <w:r w:rsidR="003C2414">
        <w:rPr>
          <w:rFonts w:hint="eastAsia"/>
          <w:color w:val="000000" w:themeColor="text1"/>
          <w:shd w:val="clear" w:color="auto" w:fill="FFFFFF"/>
        </w:rPr>
        <w:t>”</w:t>
      </w:r>
      <w:r w:rsidR="002130F6" w:rsidRPr="002130F6">
        <w:rPr>
          <w:rFonts w:hint="eastAsia"/>
          <w:color w:val="000000" w:themeColor="text1"/>
          <w:shd w:val="clear" w:color="auto" w:fill="FFFFFF"/>
        </w:rPr>
        <w:t>。</w:t>
      </w:r>
    </w:p>
    <w:p w14:paraId="143BDDF2" w14:textId="3F4EC4EB" w:rsidR="000C1B2D" w:rsidRPr="00A42D7E" w:rsidRDefault="00494230" w:rsidP="002130F6">
      <w:pPr>
        <w:widowControl/>
        <w:snapToGrid w:val="0"/>
        <w:spacing w:line="600" w:lineRule="exact"/>
        <w:ind w:firstLineChars="200" w:firstLine="632"/>
        <w:rPr>
          <w:color w:val="000000" w:themeColor="text1"/>
          <w:shd w:val="clear" w:color="auto" w:fill="FFFFFF"/>
        </w:rPr>
      </w:pPr>
      <w:r>
        <w:rPr>
          <w:rFonts w:hint="eastAsia"/>
          <w:color w:val="000000" w:themeColor="text1"/>
        </w:rPr>
        <w:t>九、</w:t>
      </w:r>
      <w:r w:rsidR="000C1B2D" w:rsidRPr="00A42D7E">
        <w:rPr>
          <w:color w:val="000000" w:themeColor="text1"/>
          <w:shd w:val="clear" w:color="auto" w:fill="FFFFFF"/>
        </w:rPr>
        <w:t>司法查封期</w:t>
      </w:r>
      <w:r w:rsidR="002130F6">
        <w:rPr>
          <w:rFonts w:hint="eastAsia"/>
          <w:color w:val="000000" w:themeColor="text1"/>
          <w:shd w:val="clear" w:color="auto" w:fill="FFFFFF"/>
        </w:rPr>
        <w:t>可</w:t>
      </w:r>
      <w:r w:rsidR="000C1B2D" w:rsidRPr="00A42D7E">
        <w:rPr>
          <w:color w:val="000000" w:themeColor="text1"/>
          <w:shd w:val="clear" w:color="auto" w:fill="FFFFFF"/>
        </w:rPr>
        <w:t>不计入违约期</w:t>
      </w:r>
    </w:p>
    <w:p w14:paraId="7577B19A" w14:textId="352CA9A1" w:rsidR="00AF79E1" w:rsidRPr="002130F6" w:rsidRDefault="003C2414" w:rsidP="002130F6">
      <w:pPr>
        <w:snapToGrid w:val="0"/>
        <w:spacing w:line="540" w:lineRule="exact"/>
        <w:ind w:firstLineChars="200" w:firstLine="632"/>
        <w:rPr>
          <w:color w:val="000000"/>
          <w:shd w:val="clear" w:color="auto" w:fill="FFFFFF"/>
        </w:rPr>
      </w:pPr>
      <w:r>
        <w:rPr>
          <w:rFonts w:hint="eastAsia"/>
          <w:color w:val="000000" w:themeColor="text1"/>
          <w:shd w:val="clear" w:color="auto" w:fill="FFFFFF"/>
        </w:rPr>
        <w:t>考虑到土地被司法查封后，土地权利人通常会顾虑存在被司法处置的风险，不会再投入开发的实际情况，我们提出了“</w:t>
      </w:r>
      <w:r w:rsidR="002130F6" w:rsidRPr="002776ED">
        <w:rPr>
          <w:color w:val="000000"/>
          <w:shd w:val="clear" w:color="auto" w:fill="FFFFFF"/>
        </w:rPr>
        <w:t>因</w:t>
      </w:r>
      <w:r w:rsidR="002130F6" w:rsidRPr="002776ED">
        <w:rPr>
          <w:rFonts w:hint="eastAsia"/>
          <w:color w:val="000000"/>
          <w:shd w:val="clear" w:color="auto" w:fill="FFFFFF"/>
        </w:rPr>
        <w:t>司法</w:t>
      </w:r>
      <w:r w:rsidR="002130F6">
        <w:rPr>
          <w:rFonts w:hint="eastAsia"/>
          <w:color w:val="000000"/>
          <w:shd w:val="clear" w:color="auto" w:fill="FFFFFF"/>
        </w:rPr>
        <w:t>查封</w:t>
      </w:r>
      <w:r w:rsidR="002130F6" w:rsidRPr="002776ED">
        <w:rPr>
          <w:rFonts w:hint="eastAsia"/>
          <w:color w:val="000000"/>
          <w:shd w:val="clear" w:color="auto" w:fill="FFFFFF"/>
        </w:rPr>
        <w:t>原因</w:t>
      </w:r>
      <w:r w:rsidR="002130F6" w:rsidRPr="002776ED">
        <w:rPr>
          <w:color w:val="000000"/>
          <w:shd w:val="clear" w:color="auto" w:fill="FFFFFF"/>
        </w:rPr>
        <w:t>导致土地使用权人无法动工建设的，</w:t>
      </w:r>
      <w:r w:rsidR="002130F6">
        <w:rPr>
          <w:rFonts w:hint="eastAsia"/>
          <w:color w:val="000000"/>
          <w:shd w:val="clear" w:color="auto" w:fill="FFFFFF"/>
        </w:rPr>
        <w:t>经自然资源部门报管委会批准后，司法</w:t>
      </w:r>
      <w:r w:rsidR="002130F6" w:rsidRPr="002776ED">
        <w:rPr>
          <w:rFonts w:hint="eastAsia"/>
          <w:color w:val="000000"/>
          <w:shd w:val="clear" w:color="auto" w:fill="FFFFFF"/>
        </w:rPr>
        <w:t>查封</w:t>
      </w:r>
      <w:r w:rsidR="002130F6" w:rsidRPr="002776ED">
        <w:rPr>
          <w:color w:val="000000"/>
          <w:shd w:val="clear" w:color="auto" w:fill="FFFFFF"/>
        </w:rPr>
        <w:t>期</w:t>
      </w:r>
      <w:r w:rsidR="002130F6">
        <w:rPr>
          <w:rFonts w:hint="eastAsia"/>
          <w:color w:val="000000"/>
          <w:shd w:val="clear" w:color="auto" w:fill="FFFFFF"/>
        </w:rPr>
        <w:t>可</w:t>
      </w:r>
      <w:r w:rsidR="002130F6" w:rsidRPr="002776ED">
        <w:rPr>
          <w:rFonts w:hint="eastAsia"/>
          <w:color w:val="000000"/>
          <w:shd w:val="clear" w:color="auto" w:fill="FFFFFF"/>
        </w:rPr>
        <w:t>不计入动工竣工违约期</w:t>
      </w:r>
      <w:r>
        <w:rPr>
          <w:rFonts w:hint="eastAsia"/>
          <w:color w:val="000000"/>
          <w:shd w:val="clear" w:color="auto" w:fill="FFFFFF"/>
        </w:rPr>
        <w:t>”的做法</w:t>
      </w:r>
      <w:r w:rsidR="002130F6" w:rsidRPr="002776ED">
        <w:rPr>
          <w:color w:val="000000"/>
          <w:shd w:val="clear" w:color="auto" w:fill="FFFFFF"/>
        </w:rPr>
        <w:t>。</w:t>
      </w:r>
      <w:r>
        <w:rPr>
          <w:rFonts w:hint="eastAsia"/>
          <w:color w:val="000000" w:themeColor="text1"/>
          <w:shd w:val="clear" w:color="auto" w:fill="FFFFFF"/>
        </w:rPr>
        <w:t>同时，为避免恶意利用此条</w:t>
      </w:r>
      <w:proofErr w:type="gramStart"/>
      <w:r>
        <w:rPr>
          <w:rFonts w:hint="eastAsia"/>
          <w:color w:val="000000" w:themeColor="text1"/>
          <w:shd w:val="clear" w:color="auto" w:fill="FFFFFF"/>
        </w:rPr>
        <w:t>新政囤地炒地</w:t>
      </w:r>
      <w:proofErr w:type="gramEnd"/>
      <w:r>
        <w:rPr>
          <w:rFonts w:hint="eastAsia"/>
          <w:color w:val="000000" w:themeColor="text1"/>
          <w:shd w:val="clear" w:color="auto" w:fill="FFFFFF"/>
        </w:rPr>
        <w:t>或逃避追责的情形，我们附加了“</w:t>
      </w:r>
      <w:r w:rsidR="002130F6">
        <w:rPr>
          <w:rFonts w:hint="eastAsia"/>
          <w:color w:val="000000"/>
          <w:shd w:val="clear" w:color="auto" w:fill="FFFFFF"/>
        </w:rPr>
        <w:t>但经过核实，发现土地使用权人、申请执行人及二者的出资人之间存在相互直接持股关系的除外</w:t>
      </w:r>
      <w:r>
        <w:rPr>
          <w:rFonts w:hint="eastAsia"/>
          <w:color w:val="000000"/>
          <w:shd w:val="clear" w:color="auto" w:fill="FFFFFF"/>
        </w:rPr>
        <w:t>”</w:t>
      </w:r>
      <w:r w:rsidR="002130F6">
        <w:rPr>
          <w:rFonts w:hint="eastAsia"/>
          <w:color w:val="000000"/>
          <w:shd w:val="clear" w:color="auto" w:fill="FFFFFF"/>
        </w:rPr>
        <w:t>。</w:t>
      </w:r>
    </w:p>
    <w:p w14:paraId="28D775D0" w14:textId="0D745F1B" w:rsidR="000C1B2D" w:rsidRPr="00A42D7E" w:rsidRDefault="00494230" w:rsidP="00D329A1">
      <w:pPr>
        <w:snapToGrid w:val="0"/>
        <w:spacing w:line="600" w:lineRule="exact"/>
        <w:ind w:firstLineChars="200" w:firstLine="632"/>
        <w:rPr>
          <w:color w:val="000000" w:themeColor="text1"/>
          <w:shd w:val="clear" w:color="auto" w:fill="FFFFFF"/>
        </w:rPr>
      </w:pPr>
      <w:r>
        <w:rPr>
          <w:rFonts w:hint="eastAsia"/>
          <w:color w:val="000000" w:themeColor="text1"/>
          <w:shd w:val="clear" w:color="auto" w:fill="FFFFFF"/>
        </w:rPr>
        <w:t>十、</w:t>
      </w:r>
      <w:r w:rsidR="000C1B2D" w:rsidRPr="00A42D7E">
        <w:rPr>
          <w:color w:val="000000" w:themeColor="text1"/>
          <w:shd w:val="clear" w:color="auto" w:fill="FFFFFF"/>
        </w:rPr>
        <w:t>保交楼项目免</w:t>
      </w:r>
      <w:r w:rsidR="00B043C8" w:rsidRPr="00A42D7E">
        <w:rPr>
          <w:color w:val="000000" w:themeColor="text1"/>
          <w:shd w:val="clear" w:color="auto" w:fill="FFFFFF"/>
        </w:rPr>
        <w:t>予</w:t>
      </w:r>
      <w:r w:rsidR="000C1B2D" w:rsidRPr="00A42D7E">
        <w:rPr>
          <w:color w:val="000000" w:themeColor="text1"/>
          <w:shd w:val="clear" w:color="auto" w:fill="FFFFFF"/>
        </w:rPr>
        <w:t>追究未按期竣工责任</w:t>
      </w:r>
    </w:p>
    <w:p w14:paraId="18A4A49C" w14:textId="7ED927FE" w:rsidR="00FB54D4" w:rsidRPr="00A42D7E" w:rsidRDefault="003C2414" w:rsidP="00D329A1">
      <w:pPr>
        <w:snapToGrid w:val="0"/>
        <w:spacing w:line="600" w:lineRule="exact"/>
        <w:ind w:firstLineChars="200" w:firstLine="632"/>
        <w:rPr>
          <w:color w:val="000000" w:themeColor="text1"/>
          <w:shd w:val="clear" w:color="auto" w:fill="FFFFFF"/>
        </w:rPr>
      </w:pPr>
      <w:r>
        <w:rPr>
          <w:rFonts w:hint="eastAsia"/>
          <w:color w:val="000000" w:themeColor="text1"/>
          <w:shd w:val="clear" w:color="auto" w:fill="FFFFFF"/>
        </w:rPr>
        <w:lastRenderedPageBreak/>
        <w:t>保交楼是一项重大的民生工程，关系千家万户购房者的切身利益，</w:t>
      </w:r>
      <w:r w:rsidR="000C1B2D" w:rsidRPr="00A42D7E">
        <w:rPr>
          <w:color w:val="000000" w:themeColor="text1"/>
          <w:shd w:val="clear" w:color="auto" w:fill="FFFFFF"/>
        </w:rPr>
        <w:t>为</w:t>
      </w:r>
      <w:r w:rsidR="00B043C8" w:rsidRPr="00A42D7E">
        <w:rPr>
          <w:color w:val="000000" w:themeColor="text1"/>
          <w:shd w:val="clear" w:color="auto" w:fill="FFFFFF"/>
        </w:rPr>
        <w:t>有效利用保交楼资金，保障保交楼项目的</w:t>
      </w:r>
      <w:r w:rsidR="00FB54D4" w:rsidRPr="00A42D7E">
        <w:rPr>
          <w:color w:val="000000" w:themeColor="text1"/>
          <w:shd w:val="clear" w:color="auto" w:fill="FFFFFF"/>
        </w:rPr>
        <w:t>如期</w:t>
      </w:r>
      <w:r w:rsidR="00B043C8" w:rsidRPr="00A42D7E">
        <w:rPr>
          <w:color w:val="000000" w:themeColor="text1"/>
          <w:shd w:val="clear" w:color="auto" w:fill="FFFFFF"/>
        </w:rPr>
        <w:t>交付，</w:t>
      </w:r>
      <w:r w:rsidR="00FB54D4" w:rsidRPr="00A42D7E">
        <w:rPr>
          <w:color w:val="000000" w:themeColor="text1"/>
          <w:shd w:val="clear" w:color="auto" w:fill="FFFFFF"/>
        </w:rPr>
        <w:t>对列入保交楼的项目，免予追究土地使用权人未</w:t>
      </w:r>
      <w:proofErr w:type="gramStart"/>
      <w:r w:rsidR="00FB54D4" w:rsidRPr="00A42D7E">
        <w:rPr>
          <w:color w:val="000000" w:themeColor="text1"/>
          <w:shd w:val="clear" w:color="auto" w:fill="FFFFFF"/>
        </w:rPr>
        <w:t>按期开</w:t>
      </w:r>
      <w:proofErr w:type="gramEnd"/>
      <w:r w:rsidR="00FB54D4" w:rsidRPr="00A42D7E">
        <w:rPr>
          <w:color w:val="000000" w:themeColor="text1"/>
          <w:shd w:val="clear" w:color="auto" w:fill="FFFFFF"/>
        </w:rPr>
        <w:t>竣工的违约责任。</w:t>
      </w:r>
      <w:r>
        <w:rPr>
          <w:rFonts w:hint="eastAsia"/>
          <w:color w:val="000000" w:themeColor="text1"/>
          <w:shd w:val="clear" w:color="auto" w:fill="FFFFFF"/>
        </w:rPr>
        <w:t>此举也是新区政府为维护广大购房者权益，勇于先行先试推出的一项创新之举。</w:t>
      </w:r>
    </w:p>
    <w:p w14:paraId="10C5478C" w14:textId="0B75BF4B" w:rsidR="007E29DF" w:rsidRPr="00A42D7E" w:rsidRDefault="00494230" w:rsidP="00D329A1">
      <w:pPr>
        <w:snapToGrid w:val="0"/>
        <w:spacing w:line="600" w:lineRule="exact"/>
        <w:ind w:firstLineChars="200" w:firstLine="632"/>
        <w:rPr>
          <w:color w:val="000000" w:themeColor="text1"/>
          <w:kern w:val="0"/>
        </w:rPr>
      </w:pPr>
      <w:r>
        <w:rPr>
          <w:rFonts w:hint="eastAsia"/>
          <w:color w:val="000000" w:themeColor="text1"/>
          <w:shd w:val="clear" w:color="auto" w:fill="FFFFFF"/>
        </w:rPr>
        <w:t>十一、</w:t>
      </w:r>
      <w:r w:rsidR="007E29DF" w:rsidRPr="00A42D7E">
        <w:rPr>
          <w:color w:val="000000" w:themeColor="text1"/>
          <w:kern w:val="0"/>
        </w:rPr>
        <w:t>实行土地预告登记转让制度</w:t>
      </w:r>
    </w:p>
    <w:p w14:paraId="01F5A442" w14:textId="5C21AD49" w:rsidR="002D554C" w:rsidRPr="00A42D7E" w:rsidRDefault="002052CA" w:rsidP="00D329A1">
      <w:pPr>
        <w:snapToGrid w:val="0"/>
        <w:spacing w:line="600" w:lineRule="exact"/>
        <w:ind w:firstLineChars="200" w:firstLine="632"/>
        <w:rPr>
          <w:color w:val="000000" w:themeColor="text1"/>
          <w:kern w:val="0"/>
        </w:rPr>
      </w:pPr>
      <w:r w:rsidRPr="00A42D7E">
        <w:rPr>
          <w:color w:val="000000" w:themeColor="text1"/>
          <w:kern w:val="0"/>
        </w:rPr>
        <w:t>根据</w:t>
      </w:r>
      <w:r w:rsidR="00E00BF6">
        <w:rPr>
          <w:rFonts w:hint="eastAsia"/>
          <w:color w:val="000000" w:themeColor="text1"/>
          <w:kern w:val="0"/>
        </w:rPr>
        <w:t>国务院、</w:t>
      </w:r>
      <w:r w:rsidRPr="00A42D7E">
        <w:rPr>
          <w:color w:val="000000" w:themeColor="text1"/>
          <w:kern w:val="0"/>
        </w:rPr>
        <w:t>省政府关于完善建设用地使用权转让、出租、抵押二级市场的</w:t>
      </w:r>
      <w:r w:rsidR="00E00BF6">
        <w:rPr>
          <w:rFonts w:hint="eastAsia"/>
          <w:color w:val="000000" w:themeColor="text1"/>
          <w:kern w:val="0"/>
        </w:rPr>
        <w:t>相关文件要求</w:t>
      </w:r>
      <w:r w:rsidRPr="00A42D7E">
        <w:rPr>
          <w:color w:val="000000" w:themeColor="text1"/>
          <w:kern w:val="0"/>
        </w:rPr>
        <w:t>，对我区</w:t>
      </w:r>
      <w:r w:rsidR="007E29DF" w:rsidRPr="00A42D7E">
        <w:rPr>
          <w:color w:val="000000" w:themeColor="text1"/>
          <w:kern w:val="0"/>
        </w:rPr>
        <w:t>已投资额未达到总投资额</w:t>
      </w:r>
      <w:r w:rsidR="007E29DF" w:rsidRPr="00A42D7E">
        <w:rPr>
          <w:color w:val="000000" w:themeColor="text1"/>
          <w:kern w:val="0"/>
        </w:rPr>
        <w:t>25%</w:t>
      </w:r>
      <w:r w:rsidR="007E29DF" w:rsidRPr="00A42D7E">
        <w:rPr>
          <w:color w:val="000000" w:themeColor="text1"/>
          <w:kern w:val="0"/>
        </w:rPr>
        <w:t>的，可以实行土地预告登记转让制度，</w:t>
      </w:r>
      <w:r w:rsidRPr="00A42D7E">
        <w:rPr>
          <w:color w:val="000000" w:themeColor="text1"/>
          <w:kern w:val="0"/>
        </w:rPr>
        <w:t>打通以转让方式盘活闲置土地的路径。</w:t>
      </w:r>
      <w:r w:rsidR="007E29DF" w:rsidRPr="00A42D7E">
        <w:rPr>
          <w:color w:val="000000" w:themeColor="text1"/>
          <w:kern w:val="0"/>
        </w:rPr>
        <w:t>按照</w:t>
      </w:r>
      <w:r w:rsidR="007E29DF" w:rsidRPr="00A42D7E">
        <w:rPr>
          <w:color w:val="000000" w:themeColor="text1"/>
          <w:kern w:val="0"/>
        </w:rPr>
        <w:t>“</w:t>
      </w:r>
      <w:r w:rsidR="007E29DF" w:rsidRPr="00A42D7E">
        <w:rPr>
          <w:color w:val="000000" w:themeColor="text1"/>
          <w:kern w:val="0"/>
        </w:rPr>
        <w:t>先投入后转让</w:t>
      </w:r>
      <w:r w:rsidR="007E29DF" w:rsidRPr="00A42D7E">
        <w:rPr>
          <w:color w:val="000000" w:themeColor="text1"/>
          <w:kern w:val="0"/>
        </w:rPr>
        <w:t>”</w:t>
      </w:r>
      <w:r w:rsidR="007E29DF" w:rsidRPr="00A42D7E">
        <w:rPr>
          <w:color w:val="000000" w:themeColor="text1"/>
          <w:kern w:val="0"/>
        </w:rPr>
        <w:t>的原则，交易双方先行签订国有建设用地使用权转让合同，办理不动产预告登记，待达到</w:t>
      </w:r>
      <w:r w:rsidR="007E29DF" w:rsidRPr="00A42D7E">
        <w:rPr>
          <w:color w:val="000000" w:themeColor="text1"/>
          <w:kern w:val="0"/>
        </w:rPr>
        <w:t>25%</w:t>
      </w:r>
      <w:r w:rsidR="007E29DF" w:rsidRPr="00A42D7E">
        <w:rPr>
          <w:color w:val="000000" w:themeColor="text1"/>
          <w:kern w:val="0"/>
        </w:rPr>
        <w:t>以后，再办理不动产转移登记。</w:t>
      </w:r>
    </w:p>
    <w:p w14:paraId="33491D2A" w14:textId="1301AE9A" w:rsidR="00FF14F4" w:rsidRPr="00A42D7E" w:rsidRDefault="00082BE0" w:rsidP="00E00BF6">
      <w:pPr>
        <w:snapToGrid w:val="0"/>
        <w:spacing w:line="600" w:lineRule="exact"/>
        <w:ind w:firstLineChars="200" w:firstLine="632"/>
        <w:rPr>
          <w:color w:val="000000" w:themeColor="text1"/>
        </w:rPr>
      </w:pPr>
      <w:r w:rsidRPr="00A42D7E">
        <w:rPr>
          <w:color w:val="000000" w:themeColor="text1"/>
          <w:shd w:val="clear" w:color="auto" w:fill="FFFFFF"/>
        </w:rPr>
        <w:t>综上，</w:t>
      </w:r>
      <w:r w:rsidR="006C3E6B" w:rsidRPr="00A42D7E">
        <w:rPr>
          <w:color w:val="000000" w:themeColor="text1"/>
          <w:shd w:val="clear" w:color="auto" w:fill="FFFFFF"/>
        </w:rPr>
        <w:t>本次新区十</w:t>
      </w:r>
      <w:r w:rsidR="00BB17B3" w:rsidRPr="00A42D7E">
        <w:rPr>
          <w:color w:val="000000" w:themeColor="text1"/>
          <w:shd w:val="clear" w:color="auto" w:fill="FFFFFF"/>
        </w:rPr>
        <w:t>一</w:t>
      </w:r>
      <w:r w:rsidR="006C3E6B" w:rsidRPr="00A42D7E">
        <w:rPr>
          <w:color w:val="000000" w:themeColor="text1"/>
          <w:shd w:val="clear" w:color="auto" w:fill="FFFFFF"/>
        </w:rPr>
        <w:t>条意见</w:t>
      </w:r>
      <w:r w:rsidR="008007E2" w:rsidRPr="00A42D7E">
        <w:rPr>
          <w:color w:val="000000" w:themeColor="text1"/>
          <w:shd w:val="clear" w:color="auto" w:fill="FFFFFF"/>
        </w:rPr>
        <w:t>出台</w:t>
      </w:r>
      <w:r w:rsidR="00927CE6" w:rsidRPr="00A42D7E">
        <w:rPr>
          <w:color w:val="000000" w:themeColor="text1"/>
          <w:shd w:val="clear" w:color="auto" w:fill="FFFFFF"/>
        </w:rPr>
        <w:t>，</w:t>
      </w:r>
      <w:r w:rsidR="008007E2" w:rsidRPr="00A42D7E">
        <w:rPr>
          <w:color w:val="000000" w:themeColor="text1"/>
          <w:shd w:val="clear" w:color="auto" w:fill="FFFFFF"/>
        </w:rPr>
        <w:t>充分体现了</w:t>
      </w:r>
      <w:r w:rsidR="002052CA" w:rsidRPr="00A42D7E">
        <w:rPr>
          <w:color w:val="000000" w:themeColor="text1"/>
          <w:shd w:val="clear" w:color="auto" w:fill="FFFFFF"/>
        </w:rPr>
        <w:t>闲置土地</w:t>
      </w:r>
      <w:r w:rsidR="008007E2" w:rsidRPr="00A42D7E">
        <w:rPr>
          <w:color w:val="000000" w:themeColor="text1"/>
          <w:shd w:val="clear" w:color="auto" w:fill="FFFFFF"/>
        </w:rPr>
        <w:t>“</w:t>
      </w:r>
      <w:r w:rsidR="008007E2" w:rsidRPr="00A42D7E">
        <w:rPr>
          <w:color w:val="000000" w:themeColor="text1"/>
          <w:shd w:val="clear" w:color="auto" w:fill="FFFFFF"/>
        </w:rPr>
        <w:t>以用为先</w:t>
      </w:r>
      <w:r w:rsidR="008007E2" w:rsidRPr="00A42D7E">
        <w:rPr>
          <w:color w:val="000000" w:themeColor="text1"/>
          <w:shd w:val="clear" w:color="auto" w:fill="FFFFFF"/>
        </w:rPr>
        <w:t>”</w:t>
      </w:r>
      <w:r w:rsidR="008007E2" w:rsidRPr="00A42D7E">
        <w:rPr>
          <w:color w:val="000000" w:themeColor="text1"/>
          <w:shd w:val="clear" w:color="auto" w:fill="FFFFFF"/>
        </w:rPr>
        <w:t>的原则，旨在为有意愿继续开发建设</w:t>
      </w:r>
      <w:r w:rsidR="002052CA" w:rsidRPr="00A42D7E">
        <w:rPr>
          <w:color w:val="000000" w:themeColor="text1"/>
          <w:shd w:val="clear" w:color="auto" w:fill="FFFFFF"/>
        </w:rPr>
        <w:t>、盘活供而未建项目</w:t>
      </w:r>
      <w:r w:rsidR="008007E2" w:rsidRPr="00A42D7E">
        <w:rPr>
          <w:color w:val="000000" w:themeColor="text1"/>
          <w:shd w:val="clear" w:color="auto" w:fill="FFFFFF"/>
        </w:rPr>
        <w:t>的企业打开政策通道</w:t>
      </w:r>
      <w:r w:rsidR="00EF6845" w:rsidRPr="00A42D7E">
        <w:rPr>
          <w:color w:val="000000" w:themeColor="text1"/>
          <w:shd w:val="clear" w:color="auto" w:fill="FFFFFF"/>
        </w:rPr>
        <w:t>。</w:t>
      </w:r>
    </w:p>
    <w:sectPr w:rsidR="00FF14F4" w:rsidRPr="00A42D7E" w:rsidSect="00601175">
      <w:headerReference w:type="default" r:id="rId7"/>
      <w:footerReference w:type="even" r:id="rId8"/>
      <w:footerReference w:type="default" r:id="rId9"/>
      <w:pgSz w:w="11906" w:h="16838" w:code="9"/>
      <w:pgMar w:top="2098" w:right="1531" w:bottom="1985" w:left="1531" w:header="0" w:footer="1985"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3441" w14:textId="77777777" w:rsidR="00471A90" w:rsidRDefault="00471A90">
      <w:r>
        <w:separator/>
      </w:r>
    </w:p>
  </w:endnote>
  <w:endnote w:type="continuationSeparator" w:id="0">
    <w:p w14:paraId="09999128" w14:textId="77777777" w:rsidR="00471A90" w:rsidRDefault="0047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783F" w14:textId="77777777" w:rsidR="00924A82" w:rsidRPr="009A4D26" w:rsidRDefault="00947F70" w:rsidP="00947F70">
    <w:pPr>
      <w:pStyle w:val="a4"/>
      <w:framePr w:wrap="around" w:vAnchor="text" w:hAnchor="margin" w:xAlign="outside" w:y="1"/>
      <w:rPr>
        <w:rStyle w:val="a5"/>
        <w:rFonts w:ascii="宋体" w:eastAsia="宋体" w:hAnsi="宋体"/>
        <w:sz w:val="28"/>
        <w:szCs w:val="28"/>
      </w:rPr>
    </w:pPr>
    <w:r>
      <w:rPr>
        <w:rStyle w:val="a5"/>
        <w:rFonts w:ascii="宋体" w:eastAsia="宋体" w:hAnsi="宋体" w:hint="eastAsia"/>
        <w:sz w:val="28"/>
        <w:szCs w:val="28"/>
      </w:rPr>
      <w:t>—</w:t>
    </w:r>
    <w:r w:rsidR="00A36F42" w:rsidRPr="009A4D26">
      <w:rPr>
        <w:rStyle w:val="a5"/>
        <w:rFonts w:ascii="宋体" w:eastAsia="宋体" w:hAnsi="宋体"/>
        <w:sz w:val="28"/>
        <w:szCs w:val="28"/>
      </w:rPr>
      <w:fldChar w:fldCharType="begin"/>
    </w:r>
    <w:r w:rsidRPr="009A4D26">
      <w:rPr>
        <w:rStyle w:val="a5"/>
        <w:rFonts w:ascii="宋体" w:eastAsia="宋体" w:hAnsi="宋体"/>
        <w:sz w:val="28"/>
        <w:szCs w:val="28"/>
      </w:rPr>
      <w:instrText xml:space="preserve">PAGE  </w:instrText>
    </w:r>
    <w:r w:rsidR="00A36F42" w:rsidRPr="009A4D26">
      <w:rPr>
        <w:rStyle w:val="a5"/>
        <w:rFonts w:ascii="宋体" w:eastAsia="宋体" w:hAnsi="宋体"/>
        <w:sz w:val="28"/>
        <w:szCs w:val="28"/>
      </w:rPr>
      <w:fldChar w:fldCharType="separate"/>
    </w:r>
    <w:r w:rsidR="00DE1D47">
      <w:rPr>
        <w:rStyle w:val="a5"/>
        <w:rFonts w:ascii="宋体" w:eastAsia="宋体" w:hAnsi="宋体"/>
        <w:noProof/>
        <w:sz w:val="28"/>
        <w:szCs w:val="28"/>
      </w:rPr>
      <w:t>2</w:t>
    </w:r>
    <w:r w:rsidR="00A36F42" w:rsidRPr="009A4D26">
      <w:rPr>
        <w:rStyle w:val="a5"/>
        <w:rFonts w:ascii="宋体" w:eastAsia="宋体" w:hAnsi="宋体"/>
        <w:sz w:val="28"/>
        <w:szCs w:val="28"/>
      </w:rPr>
      <w:fldChar w:fldCharType="end"/>
    </w:r>
    <w:r>
      <w:rPr>
        <w:rStyle w:val="a5"/>
        <w:rFonts w:ascii="宋体" w:eastAsia="宋体" w:hAnsi="宋体" w:hint="eastAsia"/>
        <w:sz w:val="28"/>
        <w:szCs w:val="28"/>
      </w:rPr>
      <w:t>—</w:t>
    </w:r>
    <w:r w:rsidR="00924A82" w:rsidRPr="009A4D26">
      <w:rPr>
        <w:rStyle w:val="a5"/>
        <w:rFonts w:ascii="宋体" w:eastAsia="宋体" w:hAnsi="宋体" w:hint="eastAsia"/>
        <w:sz w:val="28"/>
        <w:szCs w:val="28"/>
      </w:rPr>
      <w:t xml:space="preserve"> </w:t>
    </w:r>
  </w:p>
  <w:p w14:paraId="14310A37" w14:textId="77777777" w:rsidR="00924A82" w:rsidRDefault="00924A82" w:rsidP="00CC7CB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9F09" w14:textId="77777777" w:rsidR="00924A82" w:rsidRPr="009A4D26" w:rsidRDefault="00947F70" w:rsidP="00CC7CB4">
    <w:pPr>
      <w:pStyle w:val="a4"/>
      <w:framePr w:w="1206" w:wrap="around" w:vAnchor="text" w:hAnchor="page" w:x="9116" w:y="3"/>
      <w:rPr>
        <w:rStyle w:val="a5"/>
        <w:rFonts w:ascii="宋体" w:eastAsia="宋体" w:hAnsi="宋体"/>
        <w:sz w:val="28"/>
        <w:szCs w:val="28"/>
      </w:rPr>
    </w:pPr>
    <w:r>
      <w:rPr>
        <w:rStyle w:val="a5"/>
        <w:rFonts w:ascii="宋体" w:eastAsia="宋体" w:hAnsi="宋体" w:hint="eastAsia"/>
        <w:sz w:val="28"/>
        <w:szCs w:val="28"/>
      </w:rPr>
      <w:t>—</w:t>
    </w:r>
    <w:r w:rsidR="00A36F42" w:rsidRPr="009A4D26">
      <w:rPr>
        <w:rStyle w:val="a5"/>
        <w:rFonts w:ascii="宋体" w:eastAsia="宋体" w:hAnsi="宋体"/>
        <w:sz w:val="28"/>
        <w:szCs w:val="28"/>
      </w:rPr>
      <w:fldChar w:fldCharType="begin"/>
    </w:r>
    <w:r w:rsidRPr="009A4D26">
      <w:rPr>
        <w:rStyle w:val="a5"/>
        <w:rFonts w:ascii="宋体" w:eastAsia="宋体" w:hAnsi="宋体"/>
        <w:sz w:val="28"/>
        <w:szCs w:val="28"/>
      </w:rPr>
      <w:instrText xml:space="preserve">PAGE  </w:instrText>
    </w:r>
    <w:r w:rsidR="00A36F42" w:rsidRPr="009A4D26">
      <w:rPr>
        <w:rStyle w:val="a5"/>
        <w:rFonts w:ascii="宋体" w:eastAsia="宋体" w:hAnsi="宋体"/>
        <w:sz w:val="28"/>
        <w:szCs w:val="28"/>
      </w:rPr>
      <w:fldChar w:fldCharType="separate"/>
    </w:r>
    <w:r w:rsidR="00DE1D47">
      <w:rPr>
        <w:rStyle w:val="a5"/>
        <w:rFonts w:ascii="宋体" w:eastAsia="宋体" w:hAnsi="宋体"/>
        <w:noProof/>
        <w:sz w:val="28"/>
        <w:szCs w:val="28"/>
      </w:rPr>
      <w:t>1</w:t>
    </w:r>
    <w:r w:rsidR="00A36F42" w:rsidRPr="009A4D26">
      <w:rPr>
        <w:rStyle w:val="a5"/>
        <w:rFonts w:ascii="宋体" w:eastAsia="宋体" w:hAnsi="宋体"/>
        <w:sz w:val="28"/>
        <w:szCs w:val="28"/>
      </w:rPr>
      <w:fldChar w:fldCharType="end"/>
    </w:r>
    <w:r>
      <w:rPr>
        <w:rStyle w:val="a5"/>
        <w:rFonts w:ascii="宋体" w:eastAsia="宋体" w:hAnsi="宋体" w:hint="eastAsia"/>
        <w:sz w:val="28"/>
        <w:szCs w:val="28"/>
      </w:rPr>
      <w:t>—</w:t>
    </w:r>
  </w:p>
  <w:p w14:paraId="2A36E7E0" w14:textId="77777777" w:rsidR="00924A82" w:rsidRDefault="00924A82" w:rsidP="00952FC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A5EC" w14:textId="77777777" w:rsidR="00471A90" w:rsidRDefault="00471A90">
      <w:r>
        <w:separator/>
      </w:r>
    </w:p>
  </w:footnote>
  <w:footnote w:type="continuationSeparator" w:id="0">
    <w:p w14:paraId="21955069" w14:textId="77777777" w:rsidR="00471A90" w:rsidRDefault="0047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B0E3" w14:textId="77777777" w:rsidR="00924A82" w:rsidRDefault="00924A82" w:rsidP="00627A72">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0C8C"/>
    <w:multiLevelType w:val="hybridMultilevel"/>
    <w:tmpl w:val="BFFE2162"/>
    <w:lvl w:ilvl="0" w:tplc="FFFFFFFF">
      <w:start w:val="1"/>
      <w:numFmt w:val="japaneseCounting"/>
      <w:lvlText w:val="（%1）"/>
      <w:lvlJc w:val="left"/>
      <w:pPr>
        <w:ind w:left="1714" w:hanging="1080"/>
      </w:pPr>
      <w:rPr>
        <w:rFonts w:hint="default"/>
      </w:rPr>
    </w:lvl>
    <w:lvl w:ilvl="1" w:tplc="FFFFFFFF" w:tentative="1">
      <w:start w:val="1"/>
      <w:numFmt w:val="lowerLetter"/>
      <w:lvlText w:val="%2)"/>
      <w:lvlJc w:val="left"/>
      <w:pPr>
        <w:ind w:left="1514" w:hanging="440"/>
      </w:pPr>
    </w:lvl>
    <w:lvl w:ilvl="2" w:tplc="FFFFFFFF" w:tentative="1">
      <w:start w:val="1"/>
      <w:numFmt w:val="lowerRoman"/>
      <w:lvlText w:val="%3."/>
      <w:lvlJc w:val="right"/>
      <w:pPr>
        <w:ind w:left="1954" w:hanging="440"/>
      </w:pPr>
    </w:lvl>
    <w:lvl w:ilvl="3" w:tplc="FFFFFFFF" w:tentative="1">
      <w:start w:val="1"/>
      <w:numFmt w:val="decimal"/>
      <w:lvlText w:val="%4."/>
      <w:lvlJc w:val="left"/>
      <w:pPr>
        <w:ind w:left="2394" w:hanging="440"/>
      </w:pPr>
    </w:lvl>
    <w:lvl w:ilvl="4" w:tplc="FFFFFFFF" w:tentative="1">
      <w:start w:val="1"/>
      <w:numFmt w:val="lowerLetter"/>
      <w:lvlText w:val="%5)"/>
      <w:lvlJc w:val="left"/>
      <w:pPr>
        <w:ind w:left="2834" w:hanging="440"/>
      </w:pPr>
    </w:lvl>
    <w:lvl w:ilvl="5" w:tplc="FFFFFFFF" w:tentative="1">
      <w:start w:val="1"/>
      <w:numFmt w:val="lowerRoman"/>
      <w:lvlText w:val="%6."/>
      <w:lvlJc w:val="right"/>
      <w:pPr>
        <w:ind w:left="3274" w:hanging="440"/>
      </w:pPr>
    </w:lvl>
    <w:lvl w:ilvl="6" w:tplc="FFFFFFFF" w:tentative="1">
      <w:start w:val="1"/>
      <w:numFmt w:val="decimal"/>
      <w:lvlText w:val="%7."/>
      <w:lvlJc w:val="left"/>
      <w:pPr>
        <w:ind w:left="3714" w:hanging="440"/>
      </w:pPr>
    </w:lvl>
    <w:lvl w:ilvl="7" w:tplc="FFFFFFFF" w:tentative="1">
      <w:start w:val="1"/>
      <w:numFmt w:val="lowerLetter"/>
      <w:lvlText w:val="%8)"/>
      <w:lvlJc w:val="left"/>
      <w:pPr>
        <w:ind w:left="4154" w:hanging="440"/>
      </w:pPr>
    </w:lvl>
    <w:lvl w:ilvl="8" w:tplc="FFFFFFFF" w:tentative="1">
      <w:start w:val="1"/>
      <w:numFmt w:val="lowerRoman"/>
      <w:lvlText w:val="%9."/>
      <w:lvlJc w:val="right"/>
      <w:pPr>
        <w:ind w:left="4594" w:hanging="440"/>
      </w:pPr>
    </w:lvl>
  </w:abstractNum>
  <w:abstractNum w:abstractNumId="1" w15:restartNumberingAfterBreak="0">
    <w:nsid w:val="2A177E0A"/>
    <w:multiLevelType w:val="hybridMultilevel"/>
    <w:tmpl w:val="BFFE2162"/>
    <w:lvl w:ilvl="0" w:tplc="18224B50">
      <w:start w:val="1"/>
      <w:numFmt w:val="japaneseCounting"/>
      <w:lvlText w:val="（%1）"/>
      <w:lvlJc w:val="left"/>
      <w:pPr>
        <w:ind w:left="1714" w:hanging="1080"/>
      </w:pPr>
      <w:rPr>
        <w:rFonts w:hint="default"/>
      </w:rPr>
    </w:lvl>
    <w:lvl w:ilvl="1" w:tplc="04090019" w:tentative="1">
      <w:start w:val="1"/>
      <w:numFmt w:val="lowerLetter"/>
      <w:lvlText w:val="%2)"/>
      <w:lvlJc w:val="left"/>
      <w:pPr>
        <w:ind w:left="1514" w:hanging="440"/>
      </w:pPr>
    </w:lvl>
    <w:lvl w:ilvl="2" w:tplc="0409001B" w:tentative="1">
      <w:start w:val="1"/>
      <w:numFmt w:val="lowerRoman"/>
      <w:lvlText w:val="%3."/>
      <w:lvlJc w:val="right"/>
      <w:pPr>
        <w:ind w:left="1954" w:hanging="440"/>
      </w:pPr>
    </w:lvl>
    <w:lvl w:ilvl="3" w:tplc="0409000F" w:tentative="1">
      <w:start w:val="1"/>
      <w:numFmt w:val="decimal"/>
      <w:lvlText w:val="%4."/>
      <w:lvlJc w:val="left"/>
      <w:pPr>
        <w:ind w:left="2394" w:hanging="440"/>
      </w:pPr>
    </w:lvl>
    <w:lvl w:ilvl="4" w:tplc="04090019" w:tentative="1">
      <w:start w:val="1"/>
      <w:numFmt w:val="lowerLetter"/>
      <w:lvlText w:val="%5)"/>
      <w:lvlJc w:val="left"/>
      <w:pPr>
        <w:ind w:left="2834" w:hanging="440"/>
      </w:pPr>
    </w:lvl>
    <w:lvl w:ilvl="5" w:tplc="0409001B" w:tentative="1">
      <w:start w:val="1"/>
      <w:numFmt w:val="lowerRoman"/>
      <w:lvlText w:val="%6."/>
      <w:lvlJc w:val="right"/>
      <w:pPr>
        <w:ind w:left="3274" w:hanging="440"/>
      </w:pPr>
    </w:lvl>
    <w:lvl w:ilvl="6" w:tplc="0409000F" w:tentative="1">
      <w:start w:val="1"/>
      <w:numFmt w:val="decimal"/>
      <w:lvlText w:val="%7."/>
      <w:lvlJc w:val="left"/>
      <w:pPr>
        <w:ind w:left="3714" w:hanging="440"/>
      </w:pPr>
    </w:lvl>
    <w:lvl w:ilvl="7" w:tplc="04090019" w:tentative="1">
      <w:start w:val="1"/>
      <w:numFmt w:val="lowerLetter"/>
      <w:lvlText w:val="%8)"/>
      <w:lvlJc w:val="left"/>
      <w:pPr>
        <w:ind w:left="4154" w:hanging="440"/>
      </w:pPr>
    </w:lvl>
    <w:lvl w:ilvl="8" w:tplc="0409001B" w:tentative="1">
      <w:start w:val="1"/>
      <w:numFmt w:val="lowerRoman"/>
      <w:lvlText w:val="%9."/>
      <w:lvlJc w:val="right"/>
      <w:pPr>
        <w:ind w:left="4594" w:hanging="440"/>
      </w:pPr>
    </w:lvl>
  </w:abstractNum>
  <w:abstractNum w:abstractNumId="2" w15:restartNumberingAfterBreak="0">
    <w:nsid w:val="5DE32648"/>
    <w:multiLevelType w:val="hybridMultilevel"/>
    <w:tmpl w:val="9DF0AD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20915125">
    <w:abstractNumId w:val="2"/>
  </w:num>
  <w:num w:numId="2" w16cid:durableId="2060126541">
    <w:abstractNumId w:val="1"/>
  </w:num>
  <w:num w:numId="3" w16cid:durableId="213027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B1"/>
    <w:rsid w:val="00000701"/>
    <w:rsid w:val="00011F57"/>
    <w:rsid w:val="00013C06"/>
    <w:rsid w:val="00014E25"/>
    <w:rsid w:val="00026BF3"/>
    <w:rsid w:val="00035501"/>
    <w:rsid w:val="0004157A"/>
    <w:rsid w:val="0004159B"/>
    <w:rsid w:val="00047091"/>
    <w:rsid w:val="00050CC8"/>
    <w:rsid w:val="000607B7"/>
    <w:rsid w:val="00082A8A"/>
    <w:rsid w:val="00082BE0"/>
    <w:rsid w:val="00084851"/>
    <w:rsid w:val="00097AB1"/>
    <w:rsid w:val="000A6730"/>
    <w:rsid w:val="000B012C"/>
    <w:rsid w:val="000B1A6E"/>
    <w:rsid w:val="000B55BD"/>
    <w:rsid w:val="000C1B2D"/>
    <w:rsid w:val="000E3802"/>
    <w:rsid w:val="00110517"/>
    <w:rsid w:val="00121FBD"/>
    <w:rsid w:val="00131331"/>
    <w:rsid w:val="00142BCD"/>
    <w:rsid w:val="0014776F"/>
    <w:rsid w:val="00150875"/>
    <w:rsid w:val="00157D41"/>
    <w:rsid w:val="00174AAA"/>
    <w:rsid w:val="00180B17"/>
    <w:rsid w:val="001952DD"/>
    <w:rsid w:val="00195B6C"/>
    <w:rsid w:val="001A02DB"/>
    <w:rsid w:val="001B23FD"/>
    <w:rsid w:val="001B67F6"/>
    <w:rsid w:val="001C0713"/>
    <w:rsid w:val="001C7C58"/>
    <w:rsid w:val="001D06F3"/>
    <w:rsid w:val="001D41DA"/>
    <w:rsid w:val="001D6723"/>
    <w:rsid w:val="001E6F25"/>
    <w:rsid w:val="002052CA"/>
    <w:rsid w:val="00206E72"/>
    <w:rsid w:val="002130F6"/>
    <w:rsid w:val="002224ED"/>
    <w:rsid w:val="002470C8"/>
    <w:rsid w:val="00256B77"/>
    <w:rsid w:val="00260BF9"/>
    <w:rsid w:val="002710D3"/>
    <w:rsid w:val="00276BBF"/>
    <w:rsid w:val="00294907"/>
    <w:rsid w:val="00297441"/>
    <w:rsid w:val="002A18A8"/>
    <w:rsid w:val="002B1630"/>
    <w:rsid w:val="002B5C50"/>
    <w:rsid w:val="002D554C"/>
    <w:rsid w:val="003130C8"/>
    <w:rsid w:val="0032499D"/>
    <w:rsid w:val="0035152C"/>
    <w:rsid w:val="00362642"/>
    <w:rsid w:val="003672B3"/>
    <w:rsid w:val="00375B26"/>
    <w:rsid w:val="003868BF"/>
    <w:rsid w:val="00394859"/>
    <w:rsid w:val="00394FAE"/>
    <w:rsid w:val="00395378"/>
    <w:rsid w:val="003964F4"/>
    <w:rsid w:val="003A3024"/>
    <w:rsid w:val="003B3833"/>
    <w:rsid w:val="003B51E1"/>
    <w:rsid w:val="003B5CBF"/>
    <w:rsid w:val="003C2414"/>
    <w:rsid w:val="003C58D9"/>
    <w:rsid w:val="003D129A"/>
    <w:rsid w:val="003E409F"/>
    <w:rsid w:val="003E53F9"/>
    <w:rsid w:val="003F1F5A"/>
    <w:rsid w:val="003F74D9"/>
    <w:rsid w:val="00410441"/>
    <w:rsid w:val="00412243"/>
    <w:rsid w:val="004134EE"/>
    <w:rsid w:val="004140E5"/>
    <w:rsid w:val="004339C7"/>
    <w:rsid w:val="00446624"/>
    <w:rsid w:val="004522F0"/>
    <w:rsid w:val="00464407"/>
    <w:rsid w:val="00470D81"/>
    <w:rsid w:val="00471A90"/>
    <w:rsid w:val="004738B3"/>
    <w:rsid w:val="0047735B"/>
    <w:rsid w:val="0049038E"/>
    <w:rsid w:val="00492B74"/>
    <w:rsid w:val="00494230"/>
    <w:rsid w:val="00495156"/>
    <w:rsid w:val="004B2939"/>
    <w:rsid w:val="004C4D53"/>
    <w:rsid w:val="004C6153"/>
    <w:rsid w:val="004D0D23"/>
    <w:rsid w:val="004E0D56"/>
    <w:rsid w:val="004E55B7"/>
    <w:rsid w:val="004F03AE"/>
    <w:rsid w:val="004F4E6E"/>
    <w:rsid w:val="004F6273"/>
    <w:rsid w:val="00503793"/>
    <w:rsid w:val="00507D24"/>
    <w:rsid w:val="00533B35"/>
    <w:rsid w:val="00544518"/>
    <w:rsid w:val="00552573"/>
    <w:rsid w:val="0055345A"/>
    <w:rsid w:val="0055537E"/>
    <w:rsid w:val="0055675A"/>
    <w:rsid w:val="0056599F"/>
    <w:rsid w:val="00587350"/>
    <w:rsid w:val="00587D0F"/>
    <w:rsid w:val="005B1EE5"/>
    <w:rsid w:val="005C176C"/>
    <w:rsid w:val="00601175"/>
    <w:rsid w:val="00601436"/>
    <w:rsid w:val="00607417"/>
    <w:rsid w:val="00607826"/>
    <w:rsid w:val="00614885"/>
    <w:rsid w:val="006224F4"/>
    <w:rsid w:val="00627A72"/>
    <w:rsid w:val="00632D88"/>
    <w:rsid w:val="00636568"/>
    <w:rsid w:val="00641ACD"/>
    <w:rsid w:val="006422E4"/>
    <w:rsid w:val="00655A23"/>
    <w:rsid w:val="00662DDA"/>
    <w:rsid w:val="00672C93"/>
    <w:rsid w:val="00677CB9"/>
    <w:rsid w:val="00694BD4"/>
    <w:rsid w:val="006B270B"/>
    <w:rsid w:val="006C3E6B"/>
    <w:rsid w:val="006F1439"/>
    <w:rsid w:val="0071207D"/>
    <w:rsid w:val="00712BBD"/>
    <w:rsid w:val="00712F5E"/>
    <w:rsid w:val="00744CAF"/>
    <w:rsid w:val="00773B28"/>
    <w:rsid w:val="0078035D"/>
    <w:rsid w:val="007813EB"/>
    <w:rsid w:val="00790F71"/>
    <w:rsid w:val="00791F80"/>
    <w:rsid w:val="007B07E8"/>
    <w:rsid w:val="007B67A7"/>
    <w:rsid w:val="007E29DF"/>
    <w:rsid w:val="007E58B0"/>
    <w:rsid w:val="007F3FE2"/>
    <w:rsid w:val="008007E2"/>
    <w:rsid w:val="00820D54"/>
    <w:rsid w:val="0083459A"/>
    <w:rsid w:val="0084215E"/>
    <w:rsid w:val="00855D6E"/>
    <w:rsid w:val="008601D2"/>
    <w:rsid w:val="008633B0"/>
    <w:rsid w:val="008726AA"/>
    <w:rsid w:val="008871C0"/>
    <w:rsid w:val="00896E2F"/>
    <w:rsid w:val="008A4F6A"/>
    <w:rsid w:val="008A56C8"/>
    <w:rsid w:val="008C056D"/>
    <w:rsid w:val="008C5904"/>
    <w:rsid w:val="008C72E6"/>
    <w:rsid w:val="008D59CE"/>
    <w:rsid w:val="008E1AC0"/>
    <w:rsid w:val="008E3628"/>
    <w:rsid w:val="008F2214"/>
    <w:rsid w:val="00914D05"/>
    <w:rsid w:val="00915D0D"/>
    <w:rsid w:val="009178C9"/>
    <w:rsid w:val="00924A82"/>
    <w:rsid w:val="00927CE6"/>
    <w:rsid w:val="00941134"/>
    <w:rsid w:val="00947F70"/>
    <w:rsid w:val="00952FCF"/>
    <w:rsid w:val="00956A1C"/>
    <w:rsid w:val="00972A01"/>
    <w:rsid w:val="00974CC1"/>
    <w:rsid w:val="009768FE"/>
    <w:rsid w:val="009873F8"/>
    <w:rsid w:val="009A4D26"/>
    <w:rsid w:val="009C05E9"/>
    <w:rsid w:val="009D4A17"/>
    <w:rsid w:val="009E5869"/>
    <w:rsid w:val="009E613C"/>
    <w:rsid w:val="009F21C1"/>
    <w:rsid w:val="009F6668"/>
    <w:rsid w:val="00A13D17"/>
    <w:rsid w:val="00A2247C"/>
    <w:rsid w:val="00A23D74"/>
    <w:rsid w:val="00A36F42"/>
    <w:rsid w:val="00A4124D"/>
    <w:rsid w:val="00A42BBA"/>
    <w:rsid w:val="00A42D7E"/>
    <w:rsid w:val="00A45E67"/>
    <w:rsid w:val="00A51C07"/>
    <w:rsid w:val="00A53259"/>
    <w:rsid w:val="00A5768F"/>
    <w:rsid w:val="00A729F4"/>
    <w:rsid w:val="00A76C23"/>
    <w:rsid w:val="00A9003D"/>
    <w:rsid w:val="00AA3C99"/>
    <w:rsid w:val="00AA55F5"/>
    <w:rsid w:val="00AA579B"/>
    <w:rsid w:val="00AB69B8"/>
    <w:rsid w:val="00AC5ACB"/>
    <w:rsid w:val="00AD2603"/>
    <w:rsid w:val="00AD4B03"/>
    <w:rsid w:val="00AF0D09"/>
    <w:rsid w:val="00AF79E1"/>
    <w:rsid w:val="00B043C8"/>
    <w:rsid w:val="00B05434"/>
    <w:rsid w:val="00B2683C"/>
    <w:rsid w:val="00B35528"/>
    <w:rsid w:val="00B51107"/>
    <w:rsid w:val="00B72277"/>
    <w:rsid w:val="00B80F41"/>
    <w:rsid w:val="00B83CB5"/>
    <w:rsid w:val="00B85A2F"/>
    <w:rsid w:val="00B90E06"/>
    <w:rsid w:val="00B9222E"/>
    <w:rsid w:val="00B937EF"/>
    <w:rsid w:val="00BA2AC1"/>
    <w:rsid w:val="00BA71CB"/>
    <w:rsid w:val="00BA7230"/>
    <w:rsid w:val="00BA7CFA"/>
    <w:rsid w:val="00BB17B3"/>
    <w:rsid w:val="00BB2E96"/>
    <w:rsid w:val="00BC0C5A"/>
    <w:rsid w:val="00BF07C9"/>
    <w:rsid w:val="00C1297F"/>
    <w:rsid w:val="00C31238"/>
    <w:rsid w:val="00C32D27"/>
    <w:rsid w:val="00C46570"/>
    <w:rsid w:val="00C55043"/>
    <w:rsid w:val="00C564D0"/>
    <w:rsid w:val="00C5727B"/>
    <w:rsid w:val="00C713D1"/>
    <w:rsid w:val="00C73630"/>
    <w:rsid w:val="00C8759F"/>
    <w:rsid w:val="00C90858"/>
    <w:rsid w:val="00C938FC"/>
    <w:rsid w:val="00CA2F92"/>
    <w:rsid w:val="00CA45A2"/>
    <w:rsid w:val="00CC7CB4"/>
    <w:rsid w:val="00CD0430"/>
    <w:rsid w:val="00CE0C34"/>
    <w:rsid w:val="00CE49C5"/>
    <w:rsid w:val="00CF7E03"/>
    <w:rsid w:val="00D009A6"/>
    <w:rsid w:val="00D013E3"/>
    <w:rsid w:val="00D03184"/>
    <w:rsid w:val="00D034A3"/>
    <w:rsid w:val="00D1055B"/>
    <w:rsid w:val="00D21C92"/>
    <w:rsid w:val="00D24ECC"/>
    <w:rsid w:val="00D329A1"/>
    <w:rsid w:val="00D34CDC"/>
    <w:rsid w:val="00D36791"/>
    <w:rsid w:val="00D40187"/>
    <w:rsid w:val="00D4785C"/>
    <w:rsid w:val="00D565EE"/>
    <w:rsid w:val="00D72A9A"/>
    <w:rsid w:val="00D80CD9"/>
    <w:rsid w:val="00D82414"/>
    <w:rsid w:val="00D83BE2"/>
    <w:rsid w:val="00D847BD"/>
    <w:rsid w:val="00D92CAF"/>
    <w:rsid w:val="00DA3E45"/>
    <w:rsid w:val="00DB60FC"/>
    <w:rsid w:val="00DC300C"/>
    <w:rsid w:val="00DE0926"/>
    <w:rsid w:val="00DE1D47"/>
    <w:rsid w:val="00DE4474"/>
    <w:rsid w:val="00DF2ABA"/>
    <w:rsid w:val="00DF48E7"/>
    <w:rsid w:val="00DF5B32"/>
    <w:rsid w:val="00E00BF6"/>
    <w:rsid w:val="00E13139"/>
    <w:rsid w:val="00E27CE1"/>
    <w:rsid w:val="00E31D7D"/>
    <w:rsid w:val="00E439A9"/>
    <w:rsid w:val="00E66C2D"/>
    <w:rsid w:val="00EA3CBE"/>
    <w:rsid w:val="00EA3D9D"/>
    <w:rsid w:val="00EB3481"/>
    <w:rsid w:val="00EC042B"/>
    <w:rsid w:val="00EC6CD8"/>
    <w:rsid w:val="00EE0F57"/>
    <w:rsid w:val="00EF6845"/>
    <w:rsid w:val="00EF739A"/>
    <w:rsid w:val="00F0036C"/>
    <w:rsid w:val="00F11A8B"/>
    <w:rsid w:val="00F14BCA"/>
    <w:rsid w:val="00F230C2"/>
    <w:rsid w:val="00F24789"/>
    <w:rsid w:val="00F24BF9"/>
    <w:rsid w:val="00F266C9"/>
    <w:rsid w:val="00F31F20"/>
    <w:rsid w:val="00F344DC"/>
    <w:rsid w:val="00F43F76"/>
    <w:rsid w:val="00F52E37"/>
    <w:rsid w:val="00F57797"/>
    <w:rsid w:val="00F6132F"/>
    <w:rsid w:val="00F6718F"/>
    <w:rsid w:val="00F7033E"/>
    <w:rsid w:val="00F90EF9"/>
    <w:rsid w:val="00FA190D"/>
    <w:rsid w:val="00FB54D4"/>
    <w:rsid w:val="00FC75EB"/>
    <w:rsid w:val="00FD32B0"/>
    <w:rsid w:val="00FD3392"/>
    <w:rsid w:val="00FD7A6E"/>
    <w:rsid w:val="00FE4CEB"/>
    <w:rsid w:val="00FE5C6A"/>
    <w:rsid w:val="00FE6306"/>
    <w:rsid w:val="00FF14F4"/>
    <w:rsid w:val="00FF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8A773"/>
  <w15:docId w15:val="{00AFEB48-6F86-410B-8E86-10434009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5E9"/>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4474"/>
    <w:rPr>
      <w:sz w:val="18"/>
      <w:szCs w:val="18"/>
    </w:rPr>
  </w:style>
  <w:style w:type="paragraph" w:styleId="a4">
    <w:name w:val="footer"/>
    <w:basedOn w:val="a"/>
    <w:rsid w:val="000A6730"/>
    <w:pPr>
      <w:tabs>
        <w:tab w:val="center" w:pos="4153"/>
        <w:tab w:val="right" w:pos="8306"/>
      </w:tabs>
      <w:snapToGrid w:val="0"/>
      <w:jc w:val="left"/>
    </w:pPr>
    <w:rPr>
      <w:sz w:val="18"/>
      <w:szCs w:val="18"/>
    </w:rPr>
  </w:style>
  <w:style w:type="character" w:styleId="a5">
    <w:name w:val="page number"/>
    <w:basedOn w:val="a0"/>
    <w:rsid w:val="000A6730"/>
  </w:style>
  <w:style w:type="paragraph" w:styleId="a6">
    <w:name w:val="header"/>
    <w:basedOn w:val="a"/>
    <w:rsid w:val="000A6730"/>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4339C7"/>
    <w:rPr>
      <w:rFonts w:eastAsia="宋体"/>
      <w:sz w:val="21"/>
      <w:szCs w:val="24"/>
    </w:rPr>
  </w:style>
  <w:style w:type="paragraph" w:styleId="a7">
    <w:name w:val="List Paragraph"/>
    <w:basedOn w:val="a"/>
    <w:uiPriority w:val="34"/>
    <w:qFormat/>
    <w:rsid w:val="00082BE0"/>
    <w:pPr>
      <w:ind w:firstLineChars="200" w:firstLine="420"/>
    </w:pPr>
  </w:style>
  <w:style w:type="character" w:styleId="a8">
    <w:name w:val="Strong"/>
    <w:basedOn w:val="a0"/>
    <w:uiPriority w:val="22"/>
    <w:qFormat/>
    <w:rsid w:val="000C1B2D"/>
    <w:rPr>
      <w:b/>
      <w:bCs/>
    </w:rPr>
  </w:style>
  <w:style w:type="paragraph" w:styleId="a9">
    <w:name w:val="Normal (Web)"/>
    <w:basedOn w:val="a"/>
    <w:uiPriority w:val="99"/>
    <w:semiHidden/>
    <w:unhideWhenUsed/>
    <w:rsid w:val="00956A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3372">
      <w:bodyDiv w:val="1"/>
      <w:marLeft w:val="0"/>
      <w:marRight w:val="0"/>
      <w:marTop w:val="0"/>
      <w:marBottom w:val="0"/>
      <w:divBdr>
        <w:top w:val="none" w:sz="0" w:space="0" w:color="auto"/>
        <w:left w:val="none" w:sz="0" w:space="0" w:color="auto"/>
        <w:bottom w:val="none" w:sz="0" w:space="0" w:color="auto"/>
        <w:right w:val="none" w:sz="0" w:space="0" w:color="auto"/>
      </w:divBdr>
    </w:div>
    <w:div w:id="721831080">
      <w:bodyDiv w:val="1"/>
      <w:marLeft w:val="0"/>
      <w:marRight w:val="0"/>
      <w:marTop w:val="0"/>
      <w:marBottom w:val="0"/>
      <w:divBdr>
        <w:top w:val="none" w:sz="0" w:space="0" w:color="auto"/>
        <w:left w:val="none" w:sz="0" w:space="0" w:color="auto"/>
        <w:bottom w:val="none" w:sz="0" w:space="0" w:color="auto"/>
        <w:right w:val="none" w:sz="0" w:space="0" w:color="auto"/>
      </w:divBdr>
    </w:div>
    <w:div w:id="739448083">
      <w:bodyDiv w:val="1"/>
      <w:marLeft w:val="0"/>
      <w:marRight w:val="0"/>
      <w:marTop w:val="0"/>
      <w:marBottom w:val="0"/>
      <w:divBdr>
        <w:top w:val="none" w:sz="0" w:space="0" w:color="auto"/>
        <w:left w:val="none" w:sz="0" w:space="0" w:color="auto"/>
        <w:bottom w:val="none" w:sz="0" w:space="0" w:color="auto"/>
        <w:right w:val="none" w:sz="0" w:space="0" w:color="auto"/>
      </w:divBdr>
    </w:div>
    <w:div w:id="1810975240">
      <w:bodyDiv w:val="1"/>
      <w:marLeft w:val="0"/>
      <w:marRight w:val="0"/>
      <w:marTop w:val="0"/>
      <w:marBottom w:val="0"/>
      <w:divBdr>
        <w:top w:val="none" w:sz="0" w:space="0" w:color="auto"/>
        <w:left w:val="none" w:sz="0" w:space="0" w:color="auto"/>
        <w:bottom w:val="none" w:sz="0" w:space="0" w:color="auto"/>
        <w:right w:val="none" w:sz="0" w:space="0" w:color="auto"/>
      </w:divBdr>
    </w:div>
    <w:div w:id="19511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rzy09\Desktop\2023&#19978;&#3489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2023上行</Template>
  <TotalTime>437</TotalTime>
  <Pages>5</Pages>
  <Words>2332</Words>
  <Characters>52</Characters>
  <Application>Microsoft Office Word</Application>
  <DocSecurity>0</DocSecurity>
  <Lines>2</Lines>
  <Paragraphs>21</Paragraphs>
  <ScaleCrop>false</ScaleCrop>
  <Company>China</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大连金州新区管理委员会办公室文件</dc:title>
  <dc:creator>HP</dc:creator>
  <cp:lastModifiedBy>铭 刘</cp:lastModifiedBy>
  <cp:revision>44</cp:revision>
  <cp:lastPrinted>2023-10-13T13:01:00Z</cp:lastPrinted>
  <dcterms:created xsi:type="dcterms:W3CDTF">2023-10-13T11:48:00Z</dcterms:created>
  <dcterms:modified xsi:type="dcterms:W3CDTF">2023-12-20T07:33:00Z</dcterms:modified>
</cp:coreProperties>
</file>