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76" w:lineRule="exact"/>
        <w:ind w:right="641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2022年度金普新区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自然资源局</w:t>
      </w:r>
      <w:r>
        <w:rPr>
          <w:rFonts w:hint="eastAsia" w:ascii="方正小标宋简体" w:hAnsi="宋体" w:eastAsia="方正小标宋简体" w:cs="宋体"/>
          <w:sz w:val="44"/>
          <w:szCs w:val="44"/>
        </w:rPr>
        <w:t>行政执法检查计划表</w:t>
      </w:r>
    </w:p>
    <w:p>
      <w:pPr>
        <w:wordWrap w:val="0"/>
        <w:spacing w:line="576" w:lineRule="exact"/>
        <w:ind w:right="641"/>
        <w:rPr>
          <w:rFonts w:ascii="仿宋" w:hAnsi="仿宋" w:eastAsia="仿宋" w:cs="仿宋"/>
        </w:rPr>
      </w:pPr>
    </w:p>
    <w:tbl>
      <w:tblPr>
        <w:tblStyle w:val="5"/>
        <w:tblW w:w="1438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913"/>
        <w:gridCol w:w="1469"/>
        <w:gridCol w:w="4819"/>
        <w:gridCol w:w="2268"/>
        <w:gridCol w:w="1134"/>
        <w:gridCol w:w="99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60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方正仿宋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1913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方正仿宋_GBK"/>
                <w:kern w:val="0"/>
                <w:sz w:val="28"/>
                <w:szCs w:val="28"/>
              </w:rPr>
              <w:t>执法机关</w:t>
            </w:r>
          </w:p>
        </w:tc>
        <w:tc>
          <w:tcPr>
            <w:tcW w:w="1469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方正仿宋_GBK"/>
                <w:kern w:val="0"/>
                <w:sz w:val="28"/>
                <w:szCs w:val="28"/>
              </w:rPr>
              <w:t>检查</w:t>
            </w:r>
          </w:p>
          <w:p>
            <w:pPr>
              <w:widowControl/>
              <w:spacing w:line="4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方正仿宋_GBK"/>
                <w:kern w:val="0"/>
                <w:sz w:val="28"/>
                <w:szCs w:val="28"/>
              </w:rPr>
              <w:t>对象</w:t>
            </w:r>
          </w:p>
        </w:tc>
        <w:tc>
          <w:tcPr>
            <w:tcW w:w="4819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 w:val="28"/>
                <w:szCs w:val="28"/>
              </w:rPr>
              <w:t>检查内容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方正仿宋_GBK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方正仿宋_GBK"/>
                <w:kern w:val="0"/>
                <w:sz w:val="28"/>
                <w:szCs w:val="28"/>
              </w:rPr>
              <w:t>检查</w:t>
            </w:r>
          </w:p>
          <w:p>
            <w:pPr>
              <w:widowControl/>
              <w:spacing w:line="4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方正仿宋_GBK"/>
                <w:kern w:val="0"/>
                <w:sz w:val="28"/>
                <w:szCs w:val="28"/>
              </w:rPr>
              <w:t>依据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方正仿宋_GBK"/>
                <w:kern w:val="0"/>
                <w:sz w:val="28"/>
                <w:szCs w:val="28"/>
              </w:rPr>
              <w:t>检查</w:t>
            </w:r>
          </w:p>
          <w:p>
            <w:pPr>
              <w:widowControl/>
              <w:spacing w:line="4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方正仿宋_GBK"/>
                <w:kern w:val="0"/>
                <w:sz w:val="28"/>
                <w:szCs w:val="28"/>
              </w:rPr>
              <w:t>时间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方正仿宋_GBK"/>
                <w:kern w:val="0"/>
                <w:sz w:val="28"/>
                <w:szCs w:val="28"/>
              </w:rPr>
              <w:t>检查</w:t>
            </w:r>
          </w:p>
          <w:p>
            <w:pPr>
              <w:widowControl/>
              <w:spacing w:line="4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方正仿宋_GBK"/>
                <w:kern w:val="0"/>
                <w:sz w:val="28"/>
                <w:szCs w:val="28"/>
              </w:rPr>
              <w:t>方式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方正仿宋_GBK"/>
                <w:kern w:val="0"/>
                <w:sz w:val="28"/>
                <w:szCs w:val="28"/>
              </w:rPr>
              <w:t>联合检查部门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60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13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金普新区自然资源事务服务中心（金普新区林业事务中心）</w:t>
            </w:r>
          </w:p>
        </w:tc>
        <w:tc>
          <w:tcPr>
            <w:tcW w:w="1469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苗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木企业28家（抽查1家）</w:t>
            </w:r>
          </w:p>
        </w:tc>
        <w:tc>
          <w:tcPr>
            <w:tcW w:w="4819" w:type="dxa"/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林草种子、苗木质量情况。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林草种子生产经营许可、标签制度执行情况。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林草种子来源情况。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林草种苗生产、经营档案等情况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中华人民共和国种子法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2022年金普新区林草种苗行政执法检查方案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》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3月-11月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现场检查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60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13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金普新区自然资源事务服务中心（金普新区林业事务中心）</w:t>
            </w:r>
          </w:p>
        </w:tc>
        <w:tc>
          <w:tcPr>
            <w:tcW w:w="1469" w:type="dxa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木材加工厂、国外引进苗圃、普及性苗圃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23家</w:t>
            </w:r>
          </w:p>
        </w:tc>
        <w:tc>
          <w:tcPr>
            <w:tcW w:w="4819" w:type="dxa"/>
            <w:noWrap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="225" w:afterAutospacing="0" w:line="360" w:lineRule="atLeast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列入应施检疫的植物、植物产品名单的，运出发生疫情的县级行政区域之前，必须经过检疫；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凡种子、苗木和其他繁殖材料，不论是否列入应施检疫的植物、植物产品名单和运往何地，在调运之前，都必须经过检疫。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从国外引进、可能潜伏有危险性病、虫的种子、苗木和其他繁殖材料，必须隔离试种，植物检疫机构应进行调查、观察和检疫，证明确实不带危险性病、虫的，方可分散种植。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《植物检疫条例》、《植物检疫实施细则（林业部分）、《森林病虫害防治条例》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1-12月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现场检查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60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13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金普新区自然资源事务服务中心（金普新区林业事务中心）</w:t>
            </w:r>
          </w:p>
        </w:tc>
        <w:tc>
          <w:tcPr>
            <w:tcW w:w="1469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野生动物驯养繁育7家（抽查3家）</w:t>
            </w:r>
          </w:p>
        </w:tc>
        <w:tc>
          <w:tcPr>
            <w:tcW w:w="4819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驯养繁育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具有必要的活动空间和生息繁衍、卫生健康条件，具备与其繁育种类相适应的场所、设施、技术，符合有关技术标准和防疫要求，不得虐待野生动物。对人工繁育、公众展示展演等利用野生动物及其制品的活动进行监督管理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《野生动物保护法》、《陆生野生动物保护实施条例》《野生动物收容救护管理办法》、《国家重点保护野生动物驯养繁殖许可证管理办法》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1-12月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现场检查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60" w:type="dxa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13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金普新区自然资源局</w:t>
            </w:r>
          </w:p>
        </w:tc>
        <w:tc>
          <w:tcPr>
            <w:tcW w:w="1469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办理《林草种子（普通）生产经营许可证核发》的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3家</w:t>
            </w:r>
          </w:p>
        </w:tc>
        <w:tc>
          <w:tcPr>
            <w:tcW w:w="4819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身份证件、营业执照、生产检验加工储藏等相关材料内容是否真实有效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《林木种子生产经营许可证管理办法》（国家林业局第40号令）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1-11月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现场检查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13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金普新区自然资源局</w:t>
            </w:r>
          </w:p>
        </w:tc>
        <w:tc>
          <w:tcPr>
            <w:tcW w:w="1469" w:type="dxa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各街道办事处及金州林场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2家</w:t>
            </w:r>
          </w:p>
        </w:tc>
        <w:tc>
          <w:tcPr>
            <w:tcW w:w="4819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督查属地森林防火责任落实情况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、督查野外火源管控情况、督查应急备战情况、督查防火宣传教育情况、督查值班备勤情况、督查信息通畅情况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森林防火条例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11月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现场检查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913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金普新区自然资源局</w:t>
            </w:r>
          </w:p>
        </w:tc>
        <w:tc>
          <w:tcPr>
            <w:tcW w:w="1469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地质灾害相关资质单位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5家（抽查2家）</w:t>
            </w:r>
          </w:p>
        </w:tc>
        <w:tc>
          <w:tcPr>
            <w:tcW w:w="4819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按照相关文件要求检查地质灾害相关资质单位的业务档案管理、技术成果管理、技术人员管理、工程设备检查、技术负责人、技术人员资质和培训情况；单位和个人资质等级是否与承担项目相对应。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地质灾害防治条例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地质灾害危险性评估单位资质管理办法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地质灾害工程监理单位资质管理办法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地质灾害工程勘查设计施工单位资质管理办法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7月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现场检查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60" w:type="dxa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913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金普新区自然资源局</w:t>
            </w:r>
          </w:p>
        </w:tc>
        <w:tc>
          <w:tcPr>
            <w:tcW w:w="1469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生产矿山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5家（抽查2家）</w:t>
            </w:r>
          </w:p>
        </w:tc>
        <w:tc>
          <w:tcPr>
            <w:tcW w:w="4819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矿山企业是否按《矿山地质环境恢复治理及土地复垦报告》要求开展生产矿山恢复治理工作、是否达到验收标准、是否按要求缴存矿山地质环境恢复基金、是否按规范提取使用保证金。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关于印发辽宁省矿山地质环境恢复和综合治理工作方案的通知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关于印发辽宁省矿山地质环境恢复基金管理暂行办法的通知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10月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现场检查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B01E40"/>
    <w:multiLevelType w:val="multilevel"/>
    <w:tmpl w:val="5FB01E4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ZGU3NmJjZTU1M2ZiNzNkZWUzNWRkYTE3ODRlMWUifQ=="/>
  </w:docVars>
  <w:rsids>
    <w:rsidRoot w:val="7E212C57"/>
    <w:rsid w:val="001817D9"/>
    <w:rsid w:val="002C1512"/>
    <w:rsid w:val="003021D2"/>
    <w:rsid w:val="00304DE4"/>
    <w:rsid w:val="00461EA3"/>
    <w:rsid w:val="007D0AE9"/>
    <w:rsid w:val="00867388"/>
    <w:rsid w:val="00A3260B"/>
    <w:rsid w:val="00C84850"/>
    <w:rsid w:val="00DE350B"/>
    <w:rsid w:val="00EA433D"/>
    <w:rsid w:val="00EC1548"/>
    <w:rsid w:val="00EE5D6F"/>
    <w:rsid w:val="0B2B6444"/>
    <w:rsid w:val="0CA77C46"/>
    <w:rsid w:val="1F1728CE"/>
    <w:rsid w:val="35105450"/>
    <w:rsid w:val="3E2C208D"/>
    <w:rsid w:val="443C48B6"/>
    <w:rsid w:val="447A235F"/>
    <w:rsid w:val="65B12D50"/>
    <w:rsid w:val="7DBF0FD4"/>
    <w:rsid w:val="7E212C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Calibr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1121</Words>
  <Characters>1148</Characters>
  <Lines>5</Lines>
  <Paragraphs>1</Paragraphs>
  <TotalTime>1</TotalTime>
  <ScaleCrop>false</ScaleCrop>
  <LinksUpToDate>false</LinksUpToDate>
  <CharactersWithSpaces>1151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2022-01-05T00:53:00Z</dcterms:created>
  <dc:creator>阳光</dc:creator>
  <cp:lastModifiedBy>盟哥马力</cp:lastModifiedBy>
  <dcterms:modified xsi:type="dcterms:W3CDTF">2022-11-29T09:42:58Z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BC9F06B575B747D09018AB6D3E82AC0F</vt:lpwstr>
  </property>
</Properties>
</file>