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C2" w:rsidRDefault="00A22CC2">
      <w:pPr>
        <w:rPr>
          <w:sz w:val="44"/>
          <w:szCs w:val="44"/>
        </w:rPr>
      </w:pPr>
    </w:p>
    <w:p w:rsidR="00A22CC2" w:rsidRDefault="00BF63F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渤海综合治理生态修复项目进展情况台账</w:t>
      </w:r>
      <w:r>
        <w:rPr>
          <w:rFonts w:hint="eastAsia"/>
          <w:sz w:val="36"/>
          <w:szCs w:val="36"/>
        </w:rPr>
        <w:t>（</w:t>
      </w:r>
      <w:r>
        <w:rPr>
          <w:rFonts w:hint="eastAsia"/>
          <w:sz w:val="36"/>
          <w:szCs w:val="36"/>
        </w:rPr>
        <w:t>12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）</w:t>
      </w:r>
    </w:p>
    <w:p w:rsidR="00A22CC2" w:rsidRDefault="00A22CC2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7"/>
        <w:gridCol w:w="1450"/>
        <w:gridCol w:w="1917"/>
        <w:gridCol w:w="1700"/>
        <w:gridCol w:w="1567"/>
        <w:gridCol w:w="950"/>
        <w:gridCol w:w="1733"/>
        <w:gridCol w:w="1250"/>
        <w:gridCol w:w="1417"/>
        <w:gridCol w:w="1253"/>
      </w:tblGrid>
      <w:tr w:rsidR="00A22CC2">
        <w:tc>
          <w:tcPr>
            <w:tcW w:w="937" w:type="dxa"/>
            <w:vMerge w:val="restart"/>
            <w:vAlign w:val="center"/>
          </w:tcPr>
          <w:p w:rsidR="00A22CC2" w:rsidRDefault="00BF63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地区</w:t>
            </w:r>
          </w:p>
        </w:tc>
        <w:tc>
          <w:tcPr>
            <w:tcW w:w="5067" w:type="dxa"/>
            <w:gridSpan w:val="3"/>
            <w:vAlign w:val="center"/>
          </w:tcPr>
          <w:p w:rsidR="00A22CC2" w:rsidRDefault="00BF63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生态修复项目安排及修复目标分解情况</w:t>
            </w:r>
          </w:p>
        </w:tc>
        <w:tc>
          <w:tcPr>
            <w:tcW w:w="8170" w:type="dxa"/>
            <w:gridSpan w:val="6"/>
            <w:vAlign w:val="center"/>
          </w:tcPr>
          <w:p w:rsidR="00A22CC2" w:rsidRDefault="00BF63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任务完成情况</w:t>
            </w:r>
          </w:p>
        </w:tc>
      </w:tr>
      <w:tr w:rsidR="00A22CC2">
        <w:tc>
          <w:tcPr>
            <w:tcW w:w="937" w:type="dxa"/>
            <w:vMerge/>
          </w:tcPr>
          <w:p w:rsidR="00A22CC2" w:rsidRDefault="00A22C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 w:rsidR="00A22CC2" w:rsidRDefault="00BF63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917" w:type="dxa"/>
            <w:vAlign w:val="center"/>
          </w:tcPr>
          <w:p w:rsidR="00A22CC2" w:rsidRDefault="00BF63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计划修复滨海湿地面积（公顷）</w:t>
            </w:r>
          </w:p>
        </w:tc>
        <w:tc>
          <w:tcPr>
            <w:tcW w:w="1700" w:type="dxa"/>
            <w:vAlign w:val="center"/>
          </w:tcPr>
          <w:p w:rsidR="00A22CC2" w:rsidRDefault="00BF63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计划新增岸线长度（千米）</w:t>
            </w:r>
          </w:p>
        </w:tc>
        <w:tc>
          <w:tcPr>
            <w:tcW w:w="1567" w:type="dxa"/>
            <w:vAlign w:val="center"/>
          </w:tcPr>
          <w:p w:rsidR="00A22CC2" w:rsidRDefault="00BF63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进展情况</w:t>
            </w:r>
          </w:p>
        </w:tc>
        <w:tc>
          <w:tcPr>
            <w:tcW w:w="950" w:type="dxa"/>
            <w:vAlign w:val="center"/>
          </w:tcPr>
          <w:p w:rsidR="00A22CC2" w:rsidRDefault="00A22CC2">
            <w:pPr>
              <w:rPr>
                <w:sz w:val="24"/>
              </w:rPr>
            </w:pPr>
          </w:p>
          <w:p w:rsidR="00A22CC2" w:rsidRDefault="00BF63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开工率</w:t>
            </w:r>
          </w:p>
          <w:p w:rsidR="00A22CC2" w:rsidRDefault="00A22CC2"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vAlign w:val="center"/>
          </w:tcPr>
          <w:p w:rsidR="00A22CC2" w:rsidRDefault="00BF63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已修复滨海湿地面积（公顷）</w:t>
            </w:r>
          </w:p>
        </w:tc>
        <w:tc>
          <w:tcPr>
            <w:tcW w:w="1250" w:type="dxa"/>
            <w:vAlign w:val="center"/>
          </w:tcPr>
          <w:p w:rsidR="00A22CC2" w:rsidRDefault="00BF63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湿地任务完成比例</w:t>
            </w:r>
          </w:p>
        </w:tc>
        <w:tc>
          <w:tcPr>
            <w:tcW w:w="1417" w:type="dxa"/>
            <w:vAlign w:val="center"/>
          </w:tcPr>
          <w:p w:rsidR="00A22CC2" w:rsidRDefault="00BF63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已新增岸线长度（千米）</w:t>
            </w:r>
          </w:p>
        </w:tc>
        <w:tc>
          <w:tcPr>
            <w:tcW w:w="1253" w:type="dxa"/>
            <w:vAlign w:val="center"/>
          </w:tcPr>
          <w:p w:rsidR="00A22CC2" w:rsidRDefault="00BF63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岸线任务完成比例</w:t>
            </w:r>
          </w:p>
        </w:tc>
      </w:tr>
      <w:tr w:rsidR="00A22CC2">
        <w:tc>
          <w:tcPr>
            <w:tcW w:w="937" w:type="dxa"/>
            <w:vAlign w:val="center"/>
          </w:tcPr>
          <w:p w:rsidR="00A22CC2" w:rsidRDefault="00BF63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大连</w:t>
            </w:r>
          </w:p>
        </w:tc>
        <w:tc>
          <w:tcPr>
            <w:tcW w:w="1450" w:type="dxa"/>
            <w:vAlign w:val="center"/>
          </w:tcPr>
          <w:p w:rsidR="00A22CC2" w:rsidRDefault="00BF63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普兰店湾生态修复项目</w:t>
            </w:r>
          </w:p>
        </w:tc>
        <w:tc>
          <w:tcPr>
            <w:tcW w:w="1917" w:type="dxa"/>
            <w:vAlign w:val="center"/>
          </w:tcPr>
          <w:p w:rsidR="00A22CC2" w:rsidRDefault="00BF63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396.4</w:t>
            </w:r>
          </w:p>
        </w:tc>
        <w:tc>
          <w:tcPr>
            <w:tcW w:w="1700" w:type="dxa"/>
            <w:vAlign w:val="center"/>
          </w:tcPr>
          <w:p w:rsidR="00A22CC2" w:rsidRDefault="00BF63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6.64</w:t>
            </w:r>
          </w:p>
        </w:tc>
        <w:tc>
          <w:tcPr>
            <w:tcW w:w="1567" w:type="dxa"/>
            <w:vAlign w:val="center"/>
          </w:tcPr>
          <w:p w:rsidR="00A22CC2" w:rsidRDefault="00BF63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累计外运土方</w:t>
            </w:r>
            <w:r>
              <w:rPr>
                <w:rFonts w:hint="eastAsia"/>
                <w:sz w:val="24"/>
              </w:rPr>
              <w:t>172.4</w:t>
            </w:r>
            <w:r>
              <w:rPr>
                <w:rFonts w:hint="eastAsia"/>
                <w:sz w:val="24"/>
              </w:rPr>
              <w:t>万立方米，项目</w:t>
            </w:r>
            <w:r>
              <w:rPr>
                <w:rFonts w:hint="eastAsia"/>
                <w:sz w:val="24"/>
              </w:rPr>
              <w:t>完工</w:t>
            </w:r>
          </w:p>
        </w:tc>
        <w:tc>
          <w:tcPr>
            <w:tcW w:w="950" w:type="dxa"/>
            <w:vAlign w:val="center"/>
          </w:tcPr>
          <w:p w:rsidR="00A22CC2" w:rsidRDefault="00BF63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33" w:type="dxa"/>
            <w:vAlign w:val="center"/>
          </w:tcPr>
          <w:p w:rsidR="00A22CC2" w:rsidRDefault="00BF63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397.7</w:t>
            </w:r>
          </w:p>
        </w:tc>
        <w:tc>
          <w:tcPr>
            <w:tcW w:w="1250" w:type="dxa"/>
            <w:vAlign w:val="center"/>
          </w:tcPr>
          <w:p w:rsidR="00A22CC2" w:rsidRDefault="00BF63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17" w:type="dxa"/>
            <w:vAlign w:val="center"/>
          </w:tcPr>
          <w:p w:rsidR="00A22CC2" w:rsidRDefault="00BF63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6.65</w:t>
            </w:r>
          </w:p>
        </w:tc>
        <w:tc>
          <w:tcPr>
            <w:tcW w:w="1253" w:type="dxa"/>
            <w:vAlign w:val="center"/>
          </w:tcPr>
          <w:p w:rsidR="00A22CC2" w:rsidRDefault="00BF63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A22CC2" w:rsidRDefault="00A22CC2">
      <w:pPr>
        <w:jc w:val="center"/>
        <w:rPr>
          <w:sz w:val="36"/>
          <w:szCs w:val="36"/>
        </w:rPr>
      </w:pPr>
      <w:bookmarkStart w:id="0" w:name="_GoBack"/>
      <w:bookmarkEnd w:id="0"/>
    </w:p>
    <w:sectPr w:rsidR="00A22C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3F4" w:rsidRDefault="00BF63F4" w:rsidP="00D236EC">
      <w:r>
        <w:separator/>
      </w:r>
    </w:p>
  </w:endnote>
  <w:endnote w:type="continuationSeparator" w:id="0">
    <w:p w:rsidR="00BF63F4" w:rsidRDefault="00BF63F4" w:rsidP="00D2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3F4" w:rsidRDefault="00BF63F4" w:rsidP="00D236EC">
      <w:r>
        <w:separator/>
      </w:r>
    </w:p>
  </w:footnote>
  <w:footnote w:type="continuationSeparator" w:id="0">
    <w:p w:rsidR="00BF63F4" w:rsidRDefault="00BF63F4" w:rsidP="00D23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117BB"/>
    <w:rsid w:val="00111E5E"/>
    <w:rsid w:val="00214DEA"/>
    <w:rsid w:val="004A39E6"/>
    <w:rsid w:val="005D0A2D"/>
    <w:rsid w:val="005F1CF8"/>
    <w:rsid w:val="00684729"/>
    <w:rsid w:val="00957460"/>
    <w:rsid w:val="00A22CC2"/>
    <w:rsid w:val="00BF63F4"/>
    <w:rsid w:val="00D236EC"/>
    <w:rsid w:val="00E5055C"/>
    <w:rsid w:val="00F32AA8"/>
    <w:rsid w:val="177C5F95"/>
    <w:rsid w:val="736117BB"/>
    <w:rsid w:val="782860FF"/>
    <w:rsid w:val="7D6E2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Van Dort</dc:creator>
  <cp:lastModifiedBy>农业局-海洋渔业局</cp:lastModifiedBy>
  <cp:revision>3</cp:revision>
  <dcterms:created xsi:type="dcterms:W3CDTF">2021-02-02T07:01:00Z</dcterms:created>
  <dcterms:modified xsi:type="dcterms:W3CDTF">2021-02-02T07:03:00Z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