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金普新区文化</w:t>
      </w:r>
      <w:r>
        <w:rPr>
          <w:rFonts w:hint="eastAsia" w:asciiTheme="majorEastAsia" w:hAnsiTheme="majorEastAsia" w:eastAsiaTheme="majorEastAsia" w:cstheme="majorEastAsia"/>
          <w:b/>
          <w:bCs/>
          <w:sz w:val="44"/>
          <w:szCs w:val="44"/>
          <w:lang w:val="en-US" w:eastAsia="zh-CN"/>
        </w:rPr>
        <w:t>和</w:t>
      </w:r>
      <w:r>
        <w:rPr>
          <w:rFonts w:hint="eastAsia" w:asciiTheme="majorEastAsia" w:hAnsiTheme="majorEastAsia" w:eastAsiaTheme="majorEastAsia" w:cstheme="majorEastAsia"/>
          <w:b/>
          <w:bCs/>
          <w:sz w:val="44"/>
          <w:szCs w:val="44"/>
        </w:rPr>
        <w:t>旅游局法律顾问</w:t>
      </w:r>
      <w:r>
        <w:rPr>
          <w:rFonts w:hint="eastAsia" w:asciiTheme="majorEastAsia" w:hAnsiTheme="majorEastAsia" w:eastAsiaTheme="majorEastAsia" w:cstheme="majorEastAsia"/>
          <w:b/>
          <w:bCs/>
          <w:sz w:val="44"/>
          <w:szCs w:val="44"/>
          <w:lang w:eastAsia="zh-CN"/>
        </w:rPr>
        <w:t>法律服务</w:t>
      </w:r>
      <w:bookmarkStart w:id="0" w:name="_GoBack"/>
      <w:bookmarkEnd w:id="0"/>
      <w:r>
        <w:rPr>
          <w:rFonts w:hint="eastAsia" w:asciiTheme="majorEastAsia" w:hAnsiTheme="majorEastAsia" w:eastAsiaTheme="majorEastAsia" w:cstheme="majorEastAsia"/>
          <w:b/>
          <w:bCs/>
          <w:sz w:val="44"/>
          <w:szCs w:val="44"/>
        </w:rPr>
        <w:t>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sz w:val="32"/>
          <w:szCs w:val="32"/>
        </w:rPr>
        <w:t>根据</w:t>
      </w:r>
      <w:r>
        <w:rPr>
          <w:rFonts w:hint="eastAsia" w:ascii="仿宋_GB2312" w:hAnsi="宋体" w:eastAsia="仿宋_GB2312" w:cs="宋体"/>
          <w:b w:val="0"/>
          <w:bCs w:val="0"/>
          <w:sz w:val="32"/>
          <w:szCs w:val="32"/>
        </w:rPr>
        <w:t>新区管委会下发的《大连金普新区管理委员会政府法律服务管理规定》,制定本制度。</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 xml:space="preserve">第一条 </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为</w:t>
      </w:r>
      <w:r>
        <w:rPr>
          <w:rFonts w:hint="eastAsia" w:ascii="仿宋_GB2312" w:hAnsi="宋体" w:eastAsia="仿宋_GB2312" w:cs="宋体"/>
          <w:b w:val="0"/>
          <w:bCs w:val="0"/>
          <w:sz w:val="32"/>
          <w:szCs w:val="32"/>
          <w:lang w:eastAsia="zh-CN"/>
        </w:rPr>
        <w:t>局</w:t>
      </w:r>
      <w:r>
        <w:rPr>
          <w:rFonts w:hint="eastAsia" w:ascii="仿宋_GB2312" w:hAnsi="宋体" w:eastAsia="仿宋_GB2312" w:cs="宋体"/>
          <w:b w:val="0"/>
          <w:bCs w:val="0"/>
          <w:sz w:val="32"/>
          <w:szCs w:val="32"/>
        </w:rPr>
        <w:t>的</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，负责法律服务的分拨、管理、汇总初核和考评。</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未经</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同意，任何</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和个人不得自行聘请律师代理机构或者律师提供有偿法律服务。</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第二条 政府法律服务主要由新区管委会按照《中华人民共和国政府采购法》确定的律师代理机构承担。但有下列情况需要在管委会指定以外的律师代理机构提供法律服务的，可报新区管委会审批：</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（一）涉及国际贸易组织及境外法律、政策咨询；</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（二）涉及重大涉外诉讼及仲裁；</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（三）涉及重大外商投资项目的法律论证、谈判、以及法律文书起草或修订；</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（四）其他特殊情况。</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第三条 各</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开展以下工作，可以向</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提出法律服务申请：</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（一）为重大行政决策提供合法性审查意见；</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（二）在对外交往和重大经济项目谈判中涉及的重要法律问题提供咨询、论证意见；</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（三）协助草拟、审核以各单位名义签订的合同、协议以及其他有关法律事务文书；</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（四）办理行政复议、行政诉讼和民事诉讼、仲裁等法律事务；</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（五）对制定重要的规范性文件提供咨询、审查意见，提出立、改、废、释的建议；</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（六）参与行政执法监督活动并对行政执法、行政执法监督工作提出意见和建议；</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（七）参与研究推进依法行政、加强法治政府建设工作，提出完善制度和解决问题的意见、建议；</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（八）承担各单位交办的其他法律事务。</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第四条  法律申请</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法律服务实行一事一审请，一事一分拨。</w:t>
      </w:r>
    </w:p>
    <w:p>
      <w:pPr>
        <w:ind w:firstLine="640" w:firstLineChars="200"/>
        <w:rPr>
          <w:rFonts w:ascii="仿宋_GB2312" w:eastAsia="仿宋_GB2312"/>
          <w:b w:val="0"/>
          <w:bCs w:val="0"/>
        </w:rPr>
      </w:pPr>
      <w:r>
        <w:rPr>
          <w:rFonts w:hint="eastAsia" w:ascii="仿宋_GB2312" w:hAnsi="宋体" w:eastAsia="仿宋_GB2312" w:cs="宋体"/>
          <w:b w:val="0"/>
          <w:bCs w:val="0"/>
          <w:sz w:val="32"/>
          <w:szCs w:val="32"/>
        </w:rPr>
        <w:t>申请法律服务应当向</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提交《法律服务登记表》（见附件）和法律服务的基础材料。《法律服务登记表》应当明确申请事项及工作要求，并由申请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负责人签字确认后报送</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第五条  收到法律服务申请后，</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应当对申请事项和申请材料进行审查，根据不同情况作出处理：</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（一）符合本规定第三条和第四条规定的，应当根据律师代理机构特长和法律服务要求确定律师代理机构，报本单位负责人批准同意后分拨；</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（二）不符合本规定第三条规定的，应当退回申请材料，并告知申请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申请事项不属于律师代理机构服务范围；</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（三）不符合本规定第四条规定的，应当退回申请材料，并告知申请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修改《法律服务登记表》或补充申请材料。</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第六条 局</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应当于每季度结束后5日内向</w:t>
      </w:r>
      <w:r>
        <w:rPr>
          <w:rFonts w:hint="eastAsia" w:ascii="仿宋_GB2312" w:hAnsi="宋体" w:eastAsia="仿宋_GB2312" w:cs="宋体"/>
          <w:b w:val="0"/>
          <w:bCs w:val="0"/>
          <w:sz w:val="32"/>
          <w:szCs w:val="32"/>
          <w:lang w:eastAsia="zh-CN"/>
        </w:rPr>
        <w:t>新区司法局</w:t>
      </w:r>
      <w:r>
        <w:rPr>
          <w:rFonts w:hint="eastAsia" w:ascii="仿宋_GB2312" w:hAnsi="宋体" w:eastAsia="仿宋_GB2312" w:cs="宋体"/>
          <w:b w:val="0"/>
          <w:bCs w:val="0"/>
          <w:sz w:val="32"/>
          <w:szCs w:val="32"/>
        </w:rPr>
        <w:t>报送本季度法律服务分拨情况，并接受</w:t>
      </w:r>
      <w:r>
        <w:rPr>
          <w:rFonts w:hint="eastAsia" w:ascii="仿宋_GB2312" w:hAnsi="宋体" w:eastAsia="仿宋_GB2312" w:cs="宋体"/>
          <w:b w:val="0"/>
          <w:bCs w:val="0"/>
          <w:sz w:val="32"/>
          <w:szCs w:val="32"/>
          <w:lang w:eastAsia="zh-CN"/>
        </w:rPr>
        <w:t>新区司法局</w:t>
      </w:r>
      <w:r>
        <w:rPr>
          <w:rFonts w:hint="eastAsia" w:ascii="仿宋_GB2312" w:hAnsi="宋体" w:eastAsia="仿宋_GB2312" w:cs="宋体"/>
          <w:b w:val="0"/>
          <w:bCs w:val="0"/>
          <w:sz w:val="32"/>
          <w:szCs w:val="32"/>
        </w:rPr>
        <w:t>的监督指导。</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第七条 律师代理机构收到</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的分拨指令后，应当在2日内与申请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联系人联系。情况紧急的，</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可以要求律师代理机构立即联系。</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律师代理机构应当指派2名或2名以上具有5年以上执业经验、专业能力较强的律师承办法律事务，并确保至少1名承办律师能够按照申请单位要求在规定的时间到指定的地点提供法律服务。</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第八条 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应当向律师代理机构详细说明工作目标、工作要求以及注意事项，并提供相应的资料和证据，协助律师代理机构开展工作。</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办理诉讼法律事务，申请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应当指派专人进行联系沟通，并负责出具委托代理手续、明确委托代理权限，协助提供、调取有关证据材料及核实相关事实等。</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第九条 律师代理机构应按照律师行业公认的业务标准、道德规范和勤勉尽责的精神，依法对处理事项进行全面分析，并根据法律服务申请单位的要求，进行调查取证和沟通协调，形成法律建议书、合同书、法律审查意见书、诉讼文书等法律文书。</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第十条 提供诉讼法律服务，律师代理机构应当在法律法规规定的时限内按时办结。</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第十一条 提供非诉讼法律服务，律师代理机构应在规定的时限内出具书面意见。一般事项，应自收文后5日内完成；重大事项，应自收文后10日内完成。新区管委会对于时限有特殊要求的，按照新区管委会要求的时限完成。</w:t>
      </w:r>
    </w:p>
    <w:p>
      <w:pPr>
        <w:ind w:firstLine="640" w:firstLineChars="200"/>
        <w:rPr>
          <w:rFonts w:ascii="仿宋_GB2312" w:eastAsia="仿宋_GB2312"/>
          <w:b w:val="0"/>
          <w:bCs w:val="0"/>
        </w:rPr>
      </w:pPr>
      <w:r>
        <w:rPr>
          <w:rFonts w:hint="eastAsia" w:ascii="仿宋_GB2312" w:hAnsi="宋体" w:eastAsia="仿宋_GB2312" w:cs="宋体"/>
          <w:b w:val="0"/>
          <w:bCs w:val="0"/>
          <w:sz w:val="32"/>
          <w:szCs w:val="32"/>
        </w:rPr>
        <w:t>第十二条</w:t>
      </w:r>
      <w:r>
        <w:rPr>
          <w:rFonts w:hint="eastAsia" w:ascii="仿宋_GB2312" w:eastAsia="仿宋_GB2312"/>
          <w:b w:val="0"/>
          <w:bCs w:val="0"/>
        </w:rPr>
        <w:t xml:space="preserve">  </w:t>
      </w:r>
      <w:r>
        <w:rPr>
          <w:rFonts w:hint="eastAsia" w:ascii="仿宋_GB2312" w:hAnsi="宋体" w:eastAsia="仿宋_GB2312" w:cs="宋体"/>
          <w:b w:val="0"/>
          <w:bCs w:val="0"/>
          <w:sz w:val="32"/>
          <w:szCs w:val="32"/>
        </w:rPr>
        <w:t>法律事务办理完结后，律师代理机构应于10日内整理卷宗，并将卷宗归档，建立专门的电子档案和纸质档案，档案目录应录入委托事项名称、接收日期、案件编号、审查要求、完成时间、工作流程等信息，妥善保存，便于法律服务申请单位需要档案时能够及时提供。</w:t>
      </w:r>
    </w:p>
    <w:p>
      <w:pPr>
        <w:ind w:firstLine="640" w:firstLineChars="200"/>
        <w:rPr>
          <w:rFonts w:ascii="仿宋_GB2312" w:eastAsia="仿宋_GB2312"/>
          <w:b w:val="0"/>
          <w:bCs w:val="0"/>
        </w:rPr>
      </w:pPr>
      <w:r>
        <w:rPr>
          <w:rFonts w:hint="eastAsia" w:ascii="仿宋_GB2312" w:hAnsi="宋体" w:eastAsia="仿宋_GB2312" w:cs="宋体"/>
          <w:b w:val="0"/>
          <w:bCs w:val="0"/>
          <w:sz w:val="32"/>
          <w:szCs w:val="32"/>
        </w:rPr>
        <w:t>第十三条  法律事务办理完结后，律师代理机构应当在10日内将办理法律事务过程中产生和收集的法律审查报告、合同、仲裁复议和诉讼文书、主要证据材料等重点资料装订成册，送交</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备案。</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第二十二条  法律事务办理完结后，申请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应当在10日内向</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反馈律师代理机构的法律服务情况，对律师代理机构所提供的法律服务进行评价，在《法律服务登记表》中勾画满意度。</w:t>
      </w:r>
    </w:p>
    <w:p>
      <w:pPr>
        <w:ind w:firstLine="640" w:firstLineChars="200"/>
        <w:rPr>
          <w:rFonts w:ascii="仿宋_GB2312" w:hAnsi="宋体" w:eastAsia="仿宋_GB2312" w:cs="宋体"/>
          <w:b w:val="0"/>
          <w:bCs w:val="0"/>
          <w:sz w:val="32"/>
          <w:szCs w:val="32"/>
        </w:rPr>
      </w:pPr>
      <w:r>
        <w:rPr>
          <w:rFonts w:hint="eastAsia" w:ascii="仿宋_GB2312" w:hAnsi="宋体" w:eastAsia="仿宋_GB2312" w:cs="宋体"/>
          <w:b w:val="0"/>
          <w:bCs w:val="0"/>
          <w:sz w:val="32"/>
          <w:szCs w:val="32"/>
        </w:rPr>
        <w:t>第二十三条 法律服务费用依据《大连金普新区政府法律服务付费标准实施办法》（见附件3）规定的标准，按年度结算。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b w:val="0"/>
          <w:bCs w:val="0"/>
          <w:sz w:val="32"/>
          <w:szCs w:val="32"/>
        </w:rPr>
        <w:t>第二十四条 法律服务费由申请</w:t>
      </w:r>
      <w:r>
        <w:rPr>
          <w:rFonts w:hint="eastAsia" w:ascii="仿宋_GB2312" w:hAnsi="宋体" w:eastAsia="仿宋_GB2312" w:cs="宋体"/>
          <w:b w:val="0"/>
          <w:bCs w:val="0"/>
          <w:sz w:val="32"/>
          <w:szCs w:val="32"/>
          <w:lang w:eastAsia="zh-CN"/>
        </w:rPr>
        <w:t>科室</w:t>
      </w:r>
      <w:r>
        <w:rPr>
          <w:rFonts w:hint="eastAsia" w:ascii="仿宋_GB2312" w:hAnsi="宋体" w:eastAsia="仿宋_GB2312" w:cs="宋体"/>
          <w:b w:val="0"/>
          <w:bCs w:val="0"/>
          <w:sz w:val="32"/>
          <w:szCs w:val="32"/>
        </w:rPr>
        <w:t>初核并填表（见附件4），将表格填好后报到</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，由</w:t>
      </w:r>
      <w:r>
        <w:rPr>
          <w:rFonts w:hint="eastAsia" w:ascii="仿宋_GB2312" w:hAnsi="宋体" w:eastAsia="仿宋_GB2312" w:cs="宋体"/>
          <w:b w:val="0"/>
          <w:bCs w:val="0"/>
          <w:sz w:val="32"/>
          <w:szCs w:val="32"/>
          <w:lang w:eastAsia="zh-CN"/>
        </w:rPr>
        <w:t>法制工作负责科室</w:t>
      </w:r>
      <w:r>
        <w:rPr>
          <w:rFonts w:hint="eastAsia" w:ascii="仿宋_GB2312" w:hAnsi="宋体" w:eastAsia="仿宋_GB2312" w:cs="宋体"/>
          <w:b w:val="0"/>
          <w:bCs w:val="0"/>
          <w:sz w:val="32"/>
          <w:szCs w:val="32"/>
        </w:rPr>
        <w:t>对法律服务详情汇总表进行汇总审定，然后报送</w:t>
      </w:r>
      <w:r>
        <w:rPr>
          <w:rFonts w:hint="eastAsia" w:ascii="仿宋_GB2312" w:hAnsi="宋体" w:eastAsia="仿宋_GB2312" w:cs="宋体"/>
          <w:b w:val="0"/>
          <w:bCs w:val="0"/>
          <w:sz w:val="32"/>
          <w:szCs w:val="32"/>
          <w:lang w:eastAsia="zh-CN"/>
        </w:rPr>
        <w:t>新区司法局</w:t>
      </w:r>
      <w:r>
        <w:rPr>
          <w:rFonts w:hint="eastAsia" w:ascii="仿宋_GB2312" w:hAnsi="宋体" w:eastAsia="仿宋_GB2312" w:cs="宋体"/>
          <w:b w:val="0"/>
          <w:bCs w:val="0"/>
          <w:sz w:val="32"/>
          <w:szCs w:val="32"/>
        </w:rPr>
        <w:t>核算</w:t>
      </w:r>
      <w:r>
        <w:rPr>
          <w:rFonts w:hint="eastAsia" w:ascii="仿宋_GB2312" w:hAnsi="宋体" w:eastAsia="仿宋_GB2312" w:cs="宋体"/>
          <w:sz w:val="32"/>
          <w:szCs w:val="32"/>
        </w:rPr>
        <w:t>后，由新区财政金融局审定支付。报送</w:t>
      </w:r>
      <w:r>
        <w:rPr>
          <w:rFonts w:hint="eastAsia" w:ascii="仿宋_GB2312" w:hAnsi="宋体" w:eastAsia="仿宋_GB2312" w:cs="宋体"/>
          <w:sz w:val="32"/>
          <w:szCs w:val="32"/>
          <w:lang w:eastAsia="zh-CN"/>
        </w:rPr>
        <w:t>新区司法局</w:t>
      </w:r>
      <w:r>
        <w:rPr>
          <w:rFonts w:hint="eastAsia" w:ascii="仿宋_GB2312" w:hAnsi="宋体" w:eastAsia="仿宋_GB2312" w:cs="宋体"/>
          <w:sz w:val="32"/>
          <w:szCs w:val="32"/>
        </w:rPr>
        <w:t>核算需提交法律服务详情汇总表和《法律服务登记表》。法律服务经费纳入财政预算。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第二十五条  本办法自印发之日起施行。</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pPr>
        <w:rPr>
          <w:rFonts w:hint="eastAsia" w:ascii="黑体" w:hAnsi="黑体" w:eastAsia="黑体"/>
        </w:rPr>
      </w:pPr>
      <w:r>
        <w:rPr>
          <w:rFonts w:hint="eastAsia" w:ascii="黑体" w:hAnsi="黑体" w:eastAsia="黑体"/>
        </w:rPr>
        <w:t xml:space="preserve">附件1                                  </w:t>
      </w:r>
      <w:r>
        <w:rPr>
          <w:rFonts w:hint="eastAsia"/>
        </w:rPr>
        <w:t>编号：</w:t>
      </w:r>
    </w:p>
    <w:p>
      <w:pPr>
        <w:overflowPunct w:val="0"/>
        <w:autoSpaceDE w:val="0"/>
        <w:autoSpaceDN w:val="0"/>
        <w:adjustRightInd w:val="0"/>
        <w:snapToGrid w:val="0"/>
        <w:jc w:val="center"/>
        <w:rPr>
          <w:rFonts w:hint="eastAsia" w:eastAsia="方正小标宋简体"/>
          <w:color w:val="000000"/>
          <w:sz w:val="44"/>
          <w:szCs w:val="44"/>
        </w:rPr>
      </w:pPr>
      <w:r>
        <w:rPr>
          <w:rFonts w:hint="eastAsia" w:eastAsia="方正小标宋简体"/>
          <w:color w:val="000000"/>
          <w:sz w:val="44"/>
          <w:szCs w:val="44"/>
        </w:rPr>
        <w:t>法律服务登记表</w:t>
      </w:r>
    </w:p>
    <w:p>
      <w:pPr>
        <w:rPr>
          <w:rFonts w:hint="eastAsia"/>
        </w:rPr>
      </w:pPr>
      <w:r>
        <w:rPr>
          <w:rFonts w:hint="eastAsia"/>
        </w:rPr>
        <w:t>单位名称：</w:t>
      </w:r>
      <w:r>
        <w:t>（公章）</w:t>
      </w:r>
    </w:p>
    <w:tbl>
      <w:tblPr>
        <w:tblStyle w:val="3"/>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020"/>
        <w:gridCol w:w="2145"/>
        <w:gridCol w:w="1530"/>
        <w:gridCol w:w="3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88" w:type="dxa"/>
            <w:gridSpan w:val="2"/>
            <w:shd w:val="clear" w:color="auto" w:fill="auto"/>
            <w:vAlign w:val="center"/>
          </w:tcPr>
          <w:p>
            <w:pPr>
              <w:jc w:val="center"/>
            </w:pPr>
            <w:r>
              <w:rPr>
                <w:rFonts w:hint="eastAsia"/>
              </w:rPr>
              <w:t>申请</w:t>
            </w:r>
            <w:r>
              <w:rPr>
                <w:rFonts w:hint="eastAsia"/>
                <w:lang w:eastAsia="zh-CN"/>
              </w:rPr>
              <w:t>科</w:t>
            </w:r>
            <w:r>
              <w:rPr>
                <w:rFonts w:hint="eastAsia"/>
              </w:rPr>
              <w:t>室</w:t>
            </w:r>
          </w:p>
        </w:tc>
        <w:tc>
          <w:tcPr>
            <w:tcW w:w="2145" w:type="dxa"/>
            <w:shd w:val="clear" w:color="auto" w:fill="auto"/>
            <w:vAlign w:val="top"/>
          </w:tcPr>
          <w:p/>
        </w:tc>
        <w:tc>
          <w:tcPr>
            <w:tcW w:w="1530" w:type="dxa"/>
            <w:shd w:val="clear" w:color="auto" w:fill="auto"/>
            <w:vAlign w:val="top"/>
          </w:tcPr>
          <w:p>
            <w:r>
              <w:rPr>
                <w:rFonts w:hint="eastAsia"/>
              </w:rPr>
              <w:t>申请时间</w:t>
            </w:r>
          </w:p>
        </w:tc>
        <w:tc>
          <w:tcPr>
            <w:tcW w:w="2586" w:type="dxa"/>
            <w:gridSpan w:val="2"/>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2688" w:type="dxa"/>
            <w:gridSpan w:val="2"/>
            <w:shd w:val="clear" w:color="auto" w:fill="auto"/>
            <w:vAlign w:val="center"/>
          </w:tcPr>
          <w:p>
            <w:pPr>
              <w:jc w:val="center"/>
            </w:pPr>
            <w:r>
              <w:t>法律服务事由及工作需要</w:t>
            </w:r>
          </w:p>
        </w:tc>
        <w:tc>
          <w:tcPr>
            <w:tcW w:w="6261" w:type="dxa"/>
            <w:gridSpan w:val="4"/>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8" w:type="dxa"/>
            <w:gridSpan w:val="2"/>
            <w:shd w:val="clear" w:color="auto" w:fill="auto"/>
            <w:vAlign w:val="center"/>
          </w:tcPr>
          <w:p>
            <w:pPr>
              <w:jc w:val="center"/>
            </w:pPr>
            <w:r>
              <w:rPr>
                <w:rFonts w:hint="eastAsia"/>
              </w:rPr>
              <w:t>经办人签字</w:t>
            </w:r>
          </w:p>
        </w:tc>
        <w:tc>
          <w:tcPr>
            <w:tcW w:w="2145" w:type="dxa"/>
            <w:shd w:val="clear" w:color="auto" w:fill="auto"/>
            <w:vAlign w:val="top"/>
          </w:tcPr>
          <w:p>
            <w:pPr>
              <w:spacing w:line="400" w:lineRule="exact"/>
            </w:pPr>
          </w:p>
        </w:tc>
        <w:tc>
          <w:tcPr>
            <w:tcW w:w="1560" w:type="dxa"/>
            <w:gridSpan w:val="2"/>
            <w:shd w:val="clear" w:color="auto" w:fill="auto"/>
            <w:vAlign w:val="top"/>
          </w:tcPr>
          <w:p>
            <w:pPr>
              <w:jc w:val="center"/>
            </w:pPr>
            <w:r>
              <w:rPr>
                <w:rFonts w:hint="eastAsia"/>
              </w:rPr>
              <w:t>联系电话</w:t>
            </w:r>
          </w:p>
        </w:tc>
        <w:tc>
          <w:tcPr>
            <w:tcW w:w="2556" w:type="dxa"/>
            <w:shd w:val="clear" w:color="auto" w:fill="auto"/>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833" w:type="dxa"/>
            <w:gridSpan w:val="3"/>
            <w:shd w:val="clear" w:color="auto" w:fill="auto"/>
            <w:vAlign w:val="center"/>
          </w:tcPr>
          <w:p>
            <w:pPr>
              <w:jc w:val="center"/>
            </w:pPr>
            <w:r>
              <w:rPr>
                <w:rFonts w:hint="eastAsia"/>
              </w:rPr>
              <w:t>申请</w:t>
            </w:r>
            <w:r>
              <w:rPr>
                <w:rFonts w:hint="eastAsia"/>
                <w:lang w:eastAsia="zh-CN"/>
              </w:rPr>
              <w:t>科</w:t>
            </w:r>
            <w:r>
              <w:rPr>
                <w:rFonts w:hint="eastAsia"/>
              </w:rPr>
              <w:t>室领导签字</w:t>
            </w:r>
          </w:p>
        </w:tc>
        <w:tc>
          <w:tcPr>
            <w:tcW w:w="4116" w:type="dxa"/>
            <w:gridSpan w:val="3"/>
            <w:shd w:val="clear" w:color="auto" w:fill="auto"/>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668" w:type="dxa"/>
            <w:vMerge w:val="restart"/>
            <w:shd w:val="clear" w:color="auto" w:fill="auto"/>
            <w:vAlign w:val="center"/>
          </w:tcPr>
          <w:p>
            <w:pPr>
              <w:jc w:val="center"/>
              <w:rPr>
                <w:rFonts w:hint="eastAsia"/>
              </w:rPr>
            </w:pPr>
            <w:r>
              <w:rPr>
                <w:rFonts w:hint="eastAsia"/>
              </w:rPr>
              <w:t>法律服务</w:t>
            </w:r>
          </w:p>
          <w:p>
            <w:pPr>
              <w:jc w:val="center"/>
              <w:rPr>
                <w:rFonts w:hint="eastAsia"/>
              </w:rPr>
            </w:pPr>
            <w:r>
              <w:rPr>
                <w:rFonts w:hint="eastAsia"/>
              </w:rPr>
              <w:t>管理机构</w:t>
            </w:r>
          </w:p>
          <w:p>
            <w:pPr>
              <w:jc w:val="center"/>
            </w:pPr>
            <w:r>
              <w:rPr>
                <w:rFonts w:hint="eastAsia"/>
              </w:rPr>
              <w:t>意  见</w:t>
            </w:r>
          </w:p>
        </w:tc>
        <w:tc>
          <w:tcPr>
            <w:tcW w:w="7281" w:type="dxa"/>
            <w:gridSpan w:val="5"/>
            <w:shd w:val="clear" w:color="auto" w:fill="auto"/>
            <w:vAlign w:val="top"/>
          </w:tcPr>
          <w:p>
            <w:pPr>
              <w:widowControl/>
              <w:jc w:val="left"/>
            </w:pPr>
            <w:r>
              <w:rPr>
                <w:rFonts w:hint="eastAsia"/>
              </w:rPr>
              <w:t>拟分拨律师代理机构名称：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668" w:type="dxa"/>
            <w:vMerge w:val="continue"/>
            <w:shd w:val="clear" w:color="auto" w:fill="auto"/>
            <w:vAlign w:val="center"/>
          </w:tcPr>
          <w:p>
            <w:pPr>
              <w:jc w:val="center"/>
              <w:rPr>
                <w:rFonts w:hint="eastAsia"/>
              </w:rPr>
            </w:pPr>
          </w:p>
        </w:tc>
        <w:tc>
          <w:tcPr>
            <w:tcW w:w="7281" w:type="dxa"/>
            <w:gridSpan w:val="5"/>
            <w:shd w:val="clear" w:color="auto" w:fill="auto"/>
            <w:vAlign w:val="top"/>
          </w:tcPr>
          <w:p>
            <w:pPr>
              <w:jc w:val="left"/>
              <w:rPr>
                <w:rFonts w:hint="eastAsia"/>
              </w:rPr>
            </w:pPr>
            <w:r>
              <w:rPr>
                <w:rFonts w:hint="eastAsia"/>
                <w:lang w:eastAsia="zh-CN"/>
              </w:rPr>
              <w:t>科</w:t>
            </w:r>
            <w:r>
              <w:rPr>
                <w:rFonts w:hint="eastAsia"/>
              </w:rPr>
              <w:t>室领导签字：</w:t>
            </w:r>
          </w:p>
          <w:p>
            <w:pPr>
              <w:spacing w:line="300" w:lineRule="exact"/>
              <w:jc w:val="left"/>
              <w:rPr>
                <w:rFonts w:hint="eastAsia"/>
              </w:rPr>
            </w:pPr>
          </w:p>
          <w:p>
            <w:pPr>
              <w:ind w:firstLine="3255" w:firstLineChars="1550"/>
              <w:jc w:val="left"/>
            </w:pPr>
            <w: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668" w:type="dxa"/>
            <w:shd w:val="clear" w:color="auto" w:fill="auto"/>
            <w:vAlign w:val="center"/>
          </w:tcPr>
          <w:p>
            <w:pPr>
              <w:jc w:val="center"/>
            </w:pPr>
            <w:r>
              <w:rPr>
                <w:rFonts w:hint="eastAsia"/>
              </w:rPr>
              <w:t>单位</w:t>
            </w:r>
            <w:r>
              <w:t>意见</w:t>
            </w:r>
          </w:p>
        </w:tc>
        <w:tc>
          <w:tcPr>
            <w:tcW w:w="7281" w:type="dxa"/>
            <w:gridSpan w:val="5"/>
            <w:shd w:val="clear" w:color="auto" w:fill="auto"/>
            <w:vAlign w:val="top"/>
          </w:tcPr>
          <w:p>
            <w:pPr>
              <w:widowControl/>
              <w:spacing w:line="400" w:lineRule="exact"/>
              <w:jc w:val="left"/>
            </w:pPr>
          </w:p>
          <w:p>
            <w:pPr>
              <w:widowControl/>
              <w:spacing w:line="400" w:lineRule="exact"/>
              <w:jc w:val="left"/>
            </w:pPr>
          </w:p>
          <w:p>
            <w:r>
              <w:t xml:space="preserve">                      </w:t>
            </w:r>
            <w:r>
              <w:rPr>
                <w:rFonts w:hint="eastAsia"/>
              </w:rPr>
              <w:t xml:space="preserve">         </w:t>
            </w:r>
            <w: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68" w:type="dxa"/>
            <w:shd w:val="clear" w:color="auto" w:fill="auto"/>
            <w:vAlign w:val="top"/>
          </w:tcPr>
          <w:p>
            <w:r>
              <w:rPr>
                <w:rFonts w:hint="eastAsia"/>
              </w:rPr>
              <w:t>办结时间</w:t>
            </w:r>
          </w:p>
        </w:tc>
        <w:tc>
          <w:tcPr>
            <w:tcW w:w="7281" w:type="dxa"/>
            <w:gridSpan w:val="5"/>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8" w:type="dxa"/>
            <w:shd w:val="clear" w:color="auto" w:fill="auto"/>
            <w:vAlign w:val="top"/>
          </w:tcPr>
          <w:p>
            <w:pPr>
              <w:rPr>
                <w:rFonts w:hint="eastAsia"/>
              </w:rPr>
            </w:pPr>
            <w:r>
              <w:rPr>
                <w:rFonts w:hint="eastAsia"/>
              </w:rPr>
              <w:t>效果评价</w:t>
            </w:r>
          </w:p>
        </w:tc>
        <w:tc>
          <w:tcPr>
            <w:tcW w:w="7281" w:type="dxa"/>
            <w:gridSpan w:val="5"/>
            <w:shd w:val="clear" w:color="auto" w:fill="auto"/>
            <w:vAlign w:val="top"/>
          </w:tcPr>
          <w:p>
            <w:pPr>
              <w:widowControl/>
              <w:jc w:val="left"/>
              <w:rPr>
                <w:rFonts w:hint="eastAsia"/>
              </w:rPr>
            </w:pPr>
            <w:r>
              <w:rPr>
                <w:rFonts w:hint="eastAsia" w:ascii="宋体" w:hAnsi="宋体" w:eastAsia="宋体"/>
                <w:sz w:val="24"/>
              </w:rPr>
              <w:t>□</w:t>
            </w:r>
            <w:r>
              <w:rPr>
                <w:rFonts w:hint="eastAsia"/>
              </w:rPr>
              <w:t xml:space="preserve">非常满意    </w:t>
            </w:r>
            <w:r>
              <w:rPr>
                <w:rFonts w:hint="eastAsia" w:ascii="宋体" w:hAnsi="宋体" w:eastAsia="宋体"/>
                <w:sz w:val="24"/>
              </w:rPr>
              <w:t>□</w:t>
            </w:r>
            <w:r>
              <w:rPr>
                <w:rFonts w:hint="eastAsia"/>
              </w:rPr>
              <w:t xml:space="preserve">满意    </w:t>
            </w:r>
            <w:r>
              <w:rPr>
                <w:rFonts w:hint="eastAsia" w:ascii="宋体" w:hAnsi="宋体" w:eastAsia="宋体"/>
                <w:sz w:val="24"/>
              </w:rPr>
              <w:t>□</w:t>
            </w:r>
            <w:r>
              <w:rPr>
                <w:rFonts w:hint="eastAsia"/>
              </w:rPr>
              <w:t xml:space="preserve">一般    </w:t>
            </w:r>
            <w:r>
              <w:rPr>
                <w:rFonts w:hint="eastAsia" w:ascii="宋体" w:hAnsi="宋体" w:eastAsia="宋体"/>
                <w:sz w:val="24"/>
              </w:rPr>
              <w:t>□</w:t>
            </w:r>
            <w:r>
              <w:rPr>
                <w:rFonts w:hint="eastAsia"/>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949" w:type="dxa"/>
            <w:gridSpan w:val="6"/>
            <w:shd w:val="clear" w:color="auto" w:fill="auto"/>
            <w:vAlign w:val="top"/>
          </w:tcPr>
          <w:p>
            <w:pPr>
              <w:rPr>
                <w:rFonts w:hint="eastAsia" w:ascii="宋体" w:hAnsi="宋体" w:eastAsia="宋体"/>
                <w:sz w:val="24"/>
              </w:rPr>
            </w:pPr>
            <w:r>
              <w:rPr>
                <w:rFonts w:hint="eastAsia"/>
              </w:rPr>
              <w:t>备注：</w:t>
            </w:r>
          </w:p>
        </w:tc>
      </w:tr>
    </w:tbl>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1DB261ED"/>
    <w:rsid w:val="2B8D34B5"/>
    <w:rsid w:val="3FF35D97"/>
    <w:rsid w:val="48337C45"/>
    <w:rsid w:val="54F05440"/>
    <w:rsid w:val="7114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2156</Words>
  <Characters>2160</Characters>
  <Lines>0</Lines>
  <Paragraphs>0</Paragraphs>
  <TotalTime>8</TotalTime>
  <ScaleCrop>false</ScaleCrop>
  <LinksUpToDate>false</LinksUpToDate>
  <CharactersWithSpaces>2274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2022-11-17T02:09:00Z</dcterms:created>
  <dc:creator>Administrator</dc:creator>
  <cp:lastModifiedBy>肖辉武</cp:lastModifiedBy>
  <dcterms:modified xsi:type="dcterms:W3CDTF">2022-11-18T04:08:14Z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72ED5471073E41CAA9BCC91382A6D228</vt:lpwstr>
  </property>
</Properties>
</file>