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简体" w:hAnsi="黑体" w:eastAsia="方正小标宋简体" w:cs="黑体"/>
          <w:sz w:val="44"/>
          <w:szCs w:val="44"/>
        </w:rPr>
      </w:pPr>
    </w:p>
    <w:p>
      <w:pPr>
        <w:snapToGrid w:val="0"/>
        <w:jc w:val="center"/>
        <w:rPr>
          <w:rFonts w:hint="eastAsia" w:ascii="方正小标宋简体" w:hAnsi="黑体" w:eastAsia="方正小标宋简体" w:cs="黑体"/>
          <w:spacing w:val="-20"/>
          <w:sz w:val="44"/>
          <w:szCs w:val="44"/>
        </w:rPr>
      </w:pPr>
      <w:r>
        <w:rPr>
          <w:rFonts w:hint="eastAsia" w:ascii="方正小标宋简体" w:hAnsi="黑体" w:eastAsia="方正小标宋简体" w:cs="黑体"/>
          <w:spacing w:val="-20"/>
          <w:sz w:val="44"/>
          <w:szCs w:val="44"/>
          <w:lang w:eastAsia="zh-CN"/>
        </w:rPr>
        <w:t>大连金普</w:t>
      </w:r>
      <w:r>
        <w:rPr>
          <w:rFonts w:hint="eastAsia" w:ascii="方正小标宋简体" w:hAnsi="黑体" w:eastAsia="方正小标宋简体" w:cs="黑体"/>
          <w:spacing w:val="-20"/>
          <w:sz w:val="44"/>
          <w:szCs w:val="44"/>
        </w:rPr>
        <w:t>新区人社部门和市场监管部门对人力资源</w:t>
      </w:r>
      <w:bookmarkStart w:id="0" w:name="_GoBack"/>
      <w:bookmarkEnd w:id="0"/>
      <w:r>
        <w:rPr>
          <w:rFonts w:hint="eastAsia" w:ascii="方正小标宋简体" w:hAnsi="黑体" w:eastAsia="方正小标宋简体" w:cs="黑体"/>
          <w:spacing w:val="-20"/>
          <w:sz w:val="44"/>
          <w:szCs w:val="44"/>
        </w:rPr>
        <w:t>服务机构开展联合“双随机、一公开</w:t>
      </w:r>
      <w:r>
        <w:rPr>
          <w:rFonts w:hint="eastAsia" w:ascii="方正小标宋简体" w:hAnsi="黑体" w:eastAsia="黑体" w:cs="黑体"/>
          <w:spacing w:val="-20"/>
          <w:sz w:val="44"/>
          <w:szCs w:val="44"/>
        </w:rPr>
        <w:t>〞</w:t>
      </w:r>
      <w:r>
        <w:rPr>
          <w:rFonts w:hint="eastAsia" w:ascii="方正小标宋简体" w:hAnsi="黑体" w:eastAsia="方正小标宋简体" w:cs="黑体"/>
          <w:spacing w:val="-20"/>
          <w:sz w:val="44"/>
          <w:szCs w:val="44"/>
        </w:rPr>
        <w:t>抽查检查</w:t>
      </w:r>
    </w:p>
    <w:p>
      <w:pPr>
        <w:rPr>
          <w:rFonts w:hint="eastAsia" w:ascii="仿宋_GB2312" w:eastAsia="仿宋_GB2312"/>
          <w:sz w:val="32"/>
          <w:szCs w:val="32"/>
        </w:rPr>
      </w:pP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按照人力资源和社会保障部、市场监管总局《关于开展 2022年清理整顿人力资源市场秩序专项行动的通知》（人社部明电〔2022〕7号）和辽宁省人力资源和社会保障厅《关于印发&lt;开展清理整顿人力资源市场秩序专项行动方案〉的通知》（辽人社明电〔2022〕15号）有关部署，结合市场监管领域部门联合“双随机、一公开”监管制度要求，2022年7月，新区人力资源和社会保障部门会同市场监管部门对人力资源服务机构开展了联合“双随机、一公开</w:t>
      </w:r>
      <w:r>
        <w:rPr>
          <w:rFonts w:hint="eastAsia" w:ascii="仿宋_GB2312" w:hAnsi="仿宋" w:eastAsia="仿宋" w:cs="仿宋"/>
          <w:sz w:val="32"/>
          <w:szCs w:val="32"/>
        </w:rPr>
        <w:t>〞</w:t>
      </w:r>
      <w:r>
        <w:rPr>
          <w:rFonts w:hint="eastAsia" w:ascii="仿宋_GB2312" w:hAnsi="仿宋" w:eastAsia="仿宋_GB2312" w:cs="仿宋"/>
          <w:sz w:val="32"/>
          <w:szCs w:val="32"/>
        </w:rPr>
        <w:t>抽查检查。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检查中，人力资源和社会保障部门重点开展下列检查：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1.以打击 “黑中介” 为重点，清理非法人力资源服务活动。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2以打击</w:t>
      </w:r>
      <w:r>
        <w:rPr>
          <w:rFonts w:hint="eastAsia" w:ascii="仿宋_GB2312" w:hAnsi="仿宋" w:eastAsia="仿宋" w:cs="仿宋"/>
          <w:sz w:val="32"/>
          <w:szCs w:val="32"/>
        </w:rPr>
        <w:t>虛</w:t>
      </w:r>
      <w:r>
        <w:rPr>
          <w:rFonts w:hint="eastAsia" w:ascii="仿宋_GB2312" w:hAnsi="仿宋" w:eastAsia="仿宋_GB2312" w:cs="仿宋"/>
          <w:sz w:val="32"/>
          <w:szCs w:val="32"/>
        </w:rPr>
        <w:t>假招聘为重点，规范人力资源服务机构经营行为。</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3.以打击就业歧视为重点，查处用人单位招聘违法违规行为。</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4.以打击侵害劳动者人身财产权益行为为重点，严惩与职介相关违法犯罪活动。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市场监管部门重点开展下列检查：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1.检查企业年度报告信息和即时公示信息的及时准确性。</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2.检查市场主体是否在住所（经营场所）或驻在场所从事经营活动。</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3.检查市场主体营业执照规范使用情况.</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抽查检查结果已通过国家企业信用信息公示系统（网址：https://oww.gsxt.gov.cn/）记于企业名下，向社会公示，接受社会监督。</w:t>
      </w:r>
    </w:p>
    <w:p>
      <w:pPr>
        <w:ind w:firstLine="640" w:firstLineChars="200"/>
        <w:rPr>
          <w:rFonts w:hint="eastAsia" w:ascii="仿宋_GB2312" w:hAnsi="仿宋" w:eastAsia="仿宋_GB2312" w:cs="仿宋"/>
          <w:sz w:val="32"/>
          <w:szCs w:val="32"/>
        </w:rPr>
      </w:pPr>
    </w:p>
    <w:p>
      <w:pPr>
        <w:ind w:firstLine="640" w:firstLineChars="200"/>
        <w:rPr>
          <w:rFonts w:hint="eastAsia" w:ascii="仿宋_GB2312" w:hAnsi="仿宋" w:eastAsia="仿宋_GB2312" w:cs="仿宋"/>
          <w:sz w:val="32"/>
          <w:szCs w:val="32"/>
        </w:rPr>
      </w:pPr>
    </w:p>
    <w:p>
      <w:pPr>
        <w:ind w:firstLine="3200" w:firstLineChars="1000"/>
        <w:rPr>
          <w:rFonts w:hint="eastAsia" w:ascii="仿宋_GB2312" w:hAnsi="仿宋" w:eastAsia="仿宋_GB2312" w:cs="仿宋"/>
          <w:sz w:val="32"/>
          <w:szCs w:val="32"/>
        </w:rPr>
      </w:pPr>
      <w:r>
        <w:rPr>
          <w:rFonts w:hint="eastAsia" w:ascii="仿宋_GB2312" w:hAnsi="仿宋" w:eastAsia="仿宋_GB2312" w:cs="仿宋"/>
          <w:sz w:val="32"/>
          <w:szCs w:val="32"/>
        </w:rPr>
        <w:t>大连金普新区人力资源和社会保障局</w:t>
      </w:r>
    </w:p>
    <w:p>
      <w:pPr>
        <w:ind w:firstLine="3680" w:firstLineChars="1150"/>
        <w:rPr>
          <w:rFonts w:hint="eastAsia" w:ascii="仿宋_GB2312" w:hAnsi="仿宋" w:eastAsia="仿宋_GB2312" w:cs="仿宋"/>
          <w:sz w:val="32"/>
          <w:szCs w:val="32"/>
        </w:rPr>
      </w:pPr>
      <w:r>
        <w:rPr>
          <w:rFonts w:hint="eastAsia" w:ascii="仿宋_GB2312" w:hAnsi="仿宋" w:eastAsia="仿宋_GB2312" w:cs="仿宋"/>
          <w:sz w:val="32"/>
          <w:szCs w:val="32"/>
        </w:rPr>
        <w:t>大连金昔新区市场监督管理局</w:t>
      </w:r>
    </w:p>
    <w:p>
      <w:pPr>
        <w:ind w:firstLine="4480" w:firstLineChars="1400"/>
        <w:rPr>
          <w:rFonts w:hint="eastAsia" w:ascii="仿宋_GB2312" w:hAnsi="仿宋" w:eastAsia="仿宋_GB2312" w:cs="仿宋"/>
          <w:sz w:val="32"/>
          <w:szCs w:val="32"/>
        </w:rPr>
      </w:pPr>
      <w:r>
        <w:rPr>
          <w:rFonts w:hint="eastAsia" w:ascii="仿宋_GB2312" w:hAnsi="仿宋" w:eastAsia="仿宋_GB2312" w:cs="仿宋"/>
          <w:sz w:val="32"/>
          <w:szCs w:val="32"/>
        </w:rPr>
        <w:t>2022年7月26日</w:t>
      </w:r>
    </w:p>
    <w:sectPr>
      <w:pgSz w:w="11906" w:h="16838"/>
      <w:pgMar w:top="1474" w:right="1701"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IzMjBmZTllZmExZjNlZjhjZmM3MjI1ZTYzMTQ2MTIifQ=="/>
  </w:docVars>
  <w:rsids>
    <w:rsidRoot w:val="3FAA312D"/>
    <w:rsid w:val="004349A5"/>
    <w:rsid w:val="008904A6"/>
    <w:rsid w:val="009429E4"/>
    <w:rsid w:val="0B755723"/>
    <w:rsid w:val="3FAA312D"/>
    <w:rsid w:val="4FE62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92</Words>
  <Characters>526</Characters>
  <Lines>4</Lines>
  <Paragraphs>1</Paragraphs>
  <TotalTime>8</TotalTime>
  <ScaleCrop>false</ScaleCrop>
  <LinksUpToDate>false</LinksUpToDate>
  <CharactersWithSpaces>617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2022-11-24T03:18:00Z</dcterms:created>
  <dc:creator>Administrator</dc:creator>
  <cp:lastModifiedBy>Administrator</cp:lastModifiedBy>
  <dcterms:modified xsi:type="dcterms:W3CDTF">2022-11-25T01:12:25Z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3E5540EA4223411596D4271D80757788</vt:lpwstr>
  </property>
</Properties>
</file>