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2AB" w:rsidRDefault="00A43FC7">
      <w:pPr>
        <w:widowControl/>
        <w:shd w:val="clear" w:color="auto" w:fill="FFFFFF"/>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sz w:val="44"/>
          <w:szCs w:val="44"/>
        </w:rPr>
        <w:t>金普新区</w:t>
      </w:r>
      <w:r>
        <w:rPr>
          <w:rFonts w:ascii="方正小标宋简体" w:eastAsia="方正小标宋简体" w:hAnsi="方正小标宋简体" w:cs="方正小标宋简体" w:hint="eastAsia"/>
          <w:bCs/>
          <w:sz w:val="44"/>
          <w:szCs w:val="44"/>
        </w:rPr>
        <w:t>2025</w:t>
      </w:r>
      <w:r>
        <w:rPr>
          <w:rFonts w:ascii="方正小标宋简体" w:eastAsia="方正小标宋简体" w:hAnsi="方正小标宋简体" w:cs="方正小标宋简体" w:hint="eastAsia"/>
          <w:bCs/>
          <w:sz w:val="44"/>
          <w:szCs w:val="44"/>
        </w:rPr>
        <w:t>年度省财政衔接推进乡村振兴补助农村人居环境整治</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项目</w:t>
      </w:r>
      <w:r>
        <w:rPr>
          <w:rFonts w:ascii="方正小标宋简体" w:eastAsia="方正小标宋简体" w:hAnsi="方正小标宋简体" w:cs="方正小标宋简体" w:hint="eastAsia"/>
          <w:bCs/>
          <w:sz w:val="44"/>
          <w:szCs w:val="44"/>
        </w:rPr>
        <w:t>实施方案</w:t>
      </w:r>
    </w:p>
    <w:p w:rsidR="003E02AB" w:rsidRDefault="00A43FC7">
      <w:pPr>
        <w:rPr>
          <w:rFonts w:ascii="仿宋_GB2312" w:hAnsi="仿宋" w:cs="仿宋"/>
        </w:rPr>
      </w:pPr>
      <w:r>
        <w:rPr>
          <w:rFonts w:ascii="仿宋_GB2312" w:hAnsi="仿宋" w:cs="仿宋" w:hint="eastAsia"/>
        </w:rPr>
        <w:t xml:space="preserve">                  </w:t>
      </w:r>
    </w:p>
    <w:p w:rsidR="00696C42" w:rsidRDefault="00A43FC7" w:rsidP="00696C42">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为</w:t>
      </w:r>
      <w:r>
        <w:rPr>
          <w:rFonts w:ascii="仿宋_GB2312" w:hAnsi="仿宋_GB2312" w:cs="仿宋_GB2312" w:hint="eastAsia"/>
          <w:color w:val="000000"/>
          <w:sz w:val="34"/>
          <w:szCs w:val="34"/>
        </w:rPr>
        <w:t>进一步加强和规范农村人居环境整治资金使用管理，推动农村人居环境整治项目有序实施，切实提升资金使用效益，</w:t>
      </w:r>
      <w:r>
        <w:rPr>
          <w:rFonts w:ascii="仿宋_GB2312" w:hAnsi="仿宋_GB2312" w:cs="仿宋_GB2312"/>
          <w:color w:val="000000"/>
          <w:sz w:val="34"/>
          <w:szCs w:val="34"/>
        </w:rPr>
        <w:t>制定本实施方案。</w:t>
      </w:r>
      <w:r>
        <w:rPr>
          <w:rFonts w:ascii="仿宋_GB2312" w:hAnsi="仿宋_GB2312" w:cs="仿宋_GB2312"/>
          <w:color w:val="000000"/>
          <w:sz w:val="34"/>
          <w:szCs w:val="34"/>
        </w:rPr>
        <w:t xml:space="preserve"> </w:t>
      </w:r>
    </w:p>
    <w:p w:rsidR="003E02AB" w:rsidRPr="00696C42" w:rsidRDefault="00A43FC7" w:rsidP="00696C42">
      <w:pPr>
        <w:spacing w:line="560" w:lineRule="exact"/>
        <w:ind w:firstLineChars="200" w:firstLine="680"/>
        <w:rPr>
          <w:rFonts w:ascii="仿宋_GB2312" w:hAnsi="仿宋_GB2312" w:cs="仿宋_GB2312"/>
          <w:color w:val="000000"/>
          <w:sz w:val="34"/>
          <w:szCs w:val="34"/>
        </w:rPr>
      </w:pPr>
      <w:r>
        <w:rPr>
          <w:rFonts w:eastAsia="黑体" w:hint="eastAsia"/>
          <w:sz w:val="34"/>
          <w:szCs w:val="34"/>
        </w:rPr>
        <w:t>一、总体要求</w:t>
      </w:r>
    </w:p>
    <w:p w:rsidR="003E02AB" w:rsidRDefault="00A43FC7">
      <w:pPr>
        <w:snapToGrid w:val="0"/>
        <w:spacing w:line="560" w:lineRule="exact"/>
        <w:ind w:firstLineChars="200" w:firstLine="680"/>
        <w:outlineLvl w:val="0"/>
        <w:rPr>
          <w:sz w:val="34"/>
          <w:szCs w:val="34"/>
        </w:rPr>
      </w:pPr>
      <w:r>
        <w:rPr>
          <w:rFonts w:hint="eastAsia"/>
          <w:sz w:val="34"/>
          <w:szCs w:val="34"/>
        </w:rPr>
        <w:t>深入贯彻习近平总书记关于巩固拓展脱贫攻坚成果同乡村振兴有效衔接的重要指示批示精神，认真贯彻落实党中央、国务院决策部署，进一步优化资金使用结构，</w:t>
      </w:r>
      <w:r>
        <w:rPr>
          <w:rFonts w:hint="eastAsia"/>
          <w:sz w:val="34"/>
          <w:szCs w:val="34"/>
        </w:rPr>
        <w:t>改善</w:t>
      </w:r>
      <w:r>
        <w:rPr>
          <w:sz w:val="34"/>
          <w:szCs w:val="34"/>
        </w:rPr>
        <w:t>农村人居环境，提升村内小型公益性基础设施建设水平，</w:t>
      </w:r>
      <w:r>
        <w:rPr>
          <w:rFonts w:hint="eastAsia"/>
          <w:sz w:val="34"/>
          <w:szCs w:val="34"/>
        </w:rPr>
        <w:t>创新资金使用方式，强化资金项目管理，确保项目建设质量，为全面推进乡村振兴提供有力支撑。</w:t>
      </w:r>
    </w:p>
    <w:p w:rsidR="003E02AB" w:rsidRDefault="00A43FC7">
      <w:pPr>
        <w:spacing w:line="560" w:lineRule="exact"/>
        <w:ind w:firstLineChars="200" w:firstLine="680"/>
        <w:rPr>
          <w:rFonts w:ascii="仿宋_GB2312" w:hAnsi="仿宋_GB2312" w:cs="仿宋_GB2312"/>
          <w:color w:val="000000"/>
          <w:sz w:val="34"/>
          <w:szCs w:val="34"/>
        </w:rPr>
      </w:pPr>
      <w:r>
        <w:rPr>
          <w:rFonts w:ascii="黑体" w:eastAsia="黑体" w:hAnsi="黑体" w:cs="黑体" w:hint="eastAsia"/>
          <w:color w:val="000000"/>
          <w:sz w:val="34"/>
          <w:szCs w:val="34"/>
        </w:rPr>
        <w:t>二、目标任务和支持方向</w:t>
      </w:r>
      <w:r>
        <w:rPr>
          <w:rFonts w:ascii="黑体" w:eastAsia="黑体" w:hAnsi="宋体" w:cs="黑体"/>
          <w:color w:val="000000"/>
          <w:sz w:val="34"/>
          <w:szCs w:val="34"/>
        </w:rPr>
        <w:t xml:space="preserve"> </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上级</w:t>
      </w:r>
      <w:r>
        <w:rPr>
          <w:rFonts w:ascii="仿宋_GB2312" w:hAnsi="仿宋_GB2312" w:cs="仿宋_GB2312" w:hint="eastAsia"/>
          <w:color w:val="000000"/>
          <w:sz w:val="34"/>
          <w:szCs w:val="34"/>
        </w:rPr>
        <w:t>下达我区</w:t>
      </w:r>
      <w:r>
        <w:rPr>
          <w:rFonts w:ascii="仿宋_GB2312" w:hAnsi="仿宋_GB2312" w:cs="仿宋_GB2312" w:hint="eastAsia"/>
          <w:color w:val="000000"/>
          <w:sz w:val="34"/>
          <w:szCs w:val="34"/>
        </w:rPr>
        <w:t>2025</w:t>
      </w:r>
      <w:r>
        <w:rPr>
          <w:rFonts w:ascii="仿宋_GB2312" w:hAnsi="仿宋_GB2312" w:cs="仿宋_GB2312" w:hint="eastAsia"/>
          <w:color w:val="000000"/>
          <w:sz w:val="34"/>
          <w:szCs w:val="34"/>
        </w:rPr>
        <w:t>年省财政衔接推进乡村振兴补助（农村人居环境整治）资金</w:t>
      </w:r>
      <w:r>
        <w:rPr>
          <w:rFonts w:ascii="仿宋_GB2312" w:hAnsi="仿宋_GB2312" w:cs="仿宋_GB2312" w:hint="eastAsia"/>
          <w:color w:val="000000"/>
          <w:sz w:val="34"/>
          <w:szCs w:val="34"/>
        </w:rPr>
        <w:t>43</w:t>
      </w:r>
      <w:r>
        <w:rPr>
          <w:rFonts w:ascii="仿宋_GB2312" w:hAnsi="仿宋_GB2312" w:cs="仿宋_GB2312" w:hint="eastAsia"/>
          <w:color w:val="000000"/>
          <w:sz w:val="34"/>
          <w:szCs w:val="34"/>
        </w:rPr>
        <w:t>0</w:t>
      </w:r>
      <w:r>
        <w:rPr>
          <w:rFonts w:ascii="仿宋_GB2312" w:hAnsi="仿宋_GB2312" w:cs="仿宋_GB2312" w:hint="eastAsia"/>
          <w:color w:val="000000"/>
          <w:sz w:val="34"/>
          <w:szCs w:val="34"/>
        </w:rPr>
        <w:t>万元，资金支持补齐必要的、群众亟需的、不超越现有发展阶段的农村人居环境整治和村内小型公益性基础设施建设短板，主要用于水、电、路、网以及垃圾清运、污水处理等改善生产生活条件的基础设施。</w:t>
      </w:r>
      <w:r>
        <w:rPr>
          <w:rFonts w:ascii="仿宋_GB2312" w:hAnsi="仿宋_GB2312" w:cs="仿宋_GB2312" w:hint="eastAsia"/>
          <w:color w:val="000000"/>
          <w:sz w:val="34"/>
          <w:szCs w:val="34"/>
        </w:rPr>
        <w:t>结合新区需求，项目重点支持</w:t>
      </w:r>
      <w:r>
        <w:rPr>
          <w:rFonts w:ascii="仿宋_GB2312" w:hAnsi="仿宋_GB2312" w:cs="仿宋_GB2312" w:hint="eastAsia"/>
          <w:color w:val="000000"/>
          <w:sz w:val="34"/>
          <w:szCs w:val="34"/>
        </w:rPr>
        <w:t>49</w:t>
      </w:r>
      <w:r>
        <w:rPr>
          <w:rFonts w:ascii="仿宋_GB2312" w:hAnsi="仿宋_GB2312" w:cs="仿宋_GB2312" w:hint="eastAsia"/>
          <w:color w:val="000000"/>
          <w:sz w:val="34"/>
          <w:szCs w:val="34"/>
        </w:rPr>
        <w:t>个行政村开展</w:t>
      </w:r>
      <w:r>
        <w:rPr>
          <w:rFonts w:ascii="仿宋_GB2312" w:hAnsi="仿宋_GB2312" w:cs="仿宋_GB2312" w:hint="eastAsia"/>
          <w:color w:val="000000"/>
          <w:sz w:val="34"/>
          <w:szCs w:val="34"/>
        </w:rPr>
        <w:t>58</w:t>
      </w:r>
      <w:r>
        <w:rPr>
          <w:rFonts w:ascii="仿宋_GB2312" w:hAnsi="仿宋_GB2312" w:cs="仿宋_GB2312" w:hint="eastAsia"/>
          <w:color w:val="000000"/>
          <w:sz w:val="34"/>
          <w:szCs w:val="34"/>
        </w:rPr>
        <w:t>个乡村建设行动项目建设，</w:t>
      </w:r>
      <w:r>
        <w:rPr>
          <w:rFonts w:ascii="仿宋_GB2312" w:hAnsi="仿宋_GB2312" w:cs="仿宋_GB2312" w:hint="eastAsia"/>
          <w:color w:val="000000"/>
          <w:sz w:val="34"/>
          <w:szCs w:val="34"/>
        </w:rPr>
        <w:t>资金不足部分由相关街道、村（社区）自筹解决（具体分配详见附件）。</w:t>
      </w:r>
    </w:p>
    <w:p w:rsidR="003E02AB" w:rsidRDefault="00A43FC7">
      <w:pPr>
        <w:widowControl/>
        <w:adjustRightInd w:val="0"/>
        <w:spacing w:line="560" w:lineRule="exact"/>
        <w:ind w:firstLineChars="200" w:firstLine="680"/>
        <w:rPr>
          <w:rFonts w:ascii="黑体" w:eastAsia="黑体" w:hAnsi="宋体" w:cs="黑体"/>
          <w:color w:val="000000"/>
          <w:sz w:val="34"/>
          <w:szCs w:val="34"/>
        </w:rPr>
      </w:pPr>
      <w:r>
        <w:rPr>
          <w:rFonts w:ascii="黑体" w:eastAsia="黑体" w:hAnsi="黑体" w:cs="宋体" w:hint="eastAsia"/>
          <w:kern w:val="0"/>
          <w:sz w:val="34"/>
          <w:szCs w:val="34"/>
        </w:rPr>
        <w:t>三、</w:t>
      </w:r>
      <w:r>
        <w:rPr>
          <w:rFonts w:ascii="黑体" w:eastAsia="黑体" w:hAnsi="黑体" w:cs="黑体" w:hint="eastAsia"/>
          <w:sz w:val="34"/>
          <w:szCs w:val="34"/>
        </w:rPr>
        <w:t>项目实施主体及建设内容</w:t>
      </w:r>
      <w:r>
        <w:rPr>
          <w:rFonts w:ascii="黑体" w:eastAsia="黑体" w:hAnsi="宋体" w:cs="黑体"/>
          <w:color w:val="000000"/>
          <w:sz w:val="34"/>
          <w:szCs w:val="34"/>
        </w:rPr>
        <w:t xml:space="preserve"> </w:t>
      </w:r>
    </w:p>
    <w:p w:rsidR="003E02AB" w:rsidRDefault="00A43FC7">
      <w:pPr>
        <w:widowControl/>
        <w:adjustRightInd w:val="0"/>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lastRenderedPageBreak/>
        <w:t>建设项目从</w:t>
      </w:r>
      <w:r>
        <w:rPr>
          <w:rFonts w:ascii="仿宋_GB2312" w:hAnsi="仿宋_GB2312" w:cs="仿宋_GB2312" w:hint="eastAsia"/>
          <w:color w:val="000000"/>
          <w:sz w:val="34"/>
          <w:szCs w:val="34"/>
        </w:rPr>
        <w:t>2025</w:t>
      </w:r>
      <w:r>
        <w:rPr>
          <w:rFonts w:ascii="仿宋_GB2312" w:hAnsi="仿宋_GB2312" w:cs="仿宋_GB2312" w:hint="eastAsia"/>
          <w:color w:val="000000"/>
          <w:sz w:val="34"/>
          <w:szCs w:val="34"/>
        </w:rPr>
        <w:t>年度巩固拓展脱贫攻坚成果和乡村振兴储备项目库中选择，分别在</w:t>
      </w:r>
      <w:r>
        <w:rPr>
          <w:rFonts w:ascii="仿宋_GB2312" w:hAnsi="仿宋_GB2312" w:cs="仿宋_GB2312" w:hint="eastAsia"/>
          <w:sz w:val="34"/>
          <w:szCs w:val="34"/>
        </w:rPr>
        <w:t>大魏家街道金龙村、连丰村、刘家村、王家村、小莲泡村；七顶山街道后海村、七顶山村、拉树山</w:t>
      </w:r>
      <w:r>
        <w:rPr>
          <w:rFonts w:ascii="仿宋_GB2312" w:hAnsi="仿宋_GB2312" w:cs="仿宋_GB2312" w:hint="eastAsia"/>
          <w:sz w:val="34"/>
          <w:szCs w:val="34"/>
        </w:rPr>
        <w:t>村；二十里堡街道二十里村、三台子村、刘半沟村、钟家村；三十里堡街道北乐村、西山后村、三道湾村、红果村、西三十里村；向应街道大石棚村、土门子村、城西村、三家子村、关家村、苏屯村；石河街道石河村、华农村；亮甲店街道蚕厂村、泉水村、陈家村、石城村、亮甲村、石磊村；华家街道李家沟村、杨家店村、新石村；登沙河街道南关村、姜家村、丛家村；杏树街道台子村、勇家村、姚家村、柳家村、李屯村、沙家村、石家村、猴儿石村；复州湾街道裴屯村、李屯村、王屯村；炮台街道长岭村实施</w:t>
      </w:r>
      <w:r>
        <w:rPr>
          <w:rFonts w:ascii="仿宋_GB2312" w:hAnsi="仿宋_GB2312" w:cs="仿宋_GB2312"/>
          <w:color w:val="000000"/>
          <w:sz w:val="34"/>
          <w:szCs w:val="34"/>
        </w:rPr>
        <w:t>人居环境整治项目</w:t>
      </w:r>
      <w:r>
        <w:rPr>
          <w:rFonts w:ascii="仿宋_GB2312" w:hAnsi="仿宋_GB2312" w:cs="仿宋_GB2312"/>
          <w:color w:val="000000"/>
          <w:sz w:val="34"/>
          <w:szCs w:val="34"/>
        </w:rPr>
        <w:t>14</w:t>
      </w:r>
      <w:r>
        <w:rPr>
          <w:rFonts w:ascii="仿宋_GB2312" w:hAnsi="仿宋_GB2312" w:cs="仿宋_GB2312"/>
          <w:color w:val="000000"/>
          <w:sz w:val="34"/>
          <w:szCs w:val="34"/>
        </w:rPr>
        <w:t>个、农村基础设施项目</w:t>
      </w:r>
      <w:r>
        <w:rPr>
          <w:rFonts w:ascii="仿宋_GB2312" w:hAnsi="仿宋_GB2312" w:cs="仿宋_GB2312"/>
          <w:color w:val="000000"/>
          <w:sz w:val="34"/>
          <w:szCs w:val="34"/>
        </w:rPr>
        <w:t>16</w:t>
      </w:r>
      <w:r>
        <w:rPr>
          <w:rFonts w:ascii="仿宋_GB2312" w:hAnsi="仿宋_GB2312" w:cs="仿宋_GB2312"/>
          <w:color w:val="000000"/>
          <w:sz w:val="34"/>
          <w:szCs w:val="34"/>
        </w:rPr>
        <w:t>个</w:t>
      </w:r>
      <w:r>
        <w:rPr>
          <w:rFonts w:ascii="仿宋_GB2312" w:hAnsi="仿宋_GB2312" w:cs="仿宋_GB2312" w:hint="eastAsia"/>
          <w:color w:val="000000"/>
          <w:sz w:val="34"/>
          <w:szCs w:val="34"/>
        </w:rPr>
        <w:t>、</w:t>
      </w:r>
      <w:r>
        <w:rPr>
          <w:rFonts w:ascii="仿宋_GB2312" w:hAnsi="仿宋_GB2312" w:cs="仿宋_GB2312"/>
          <w:color w:val="000000"/>
          <w:sz w:val="34"/>
          <w:szCs w:val="34"/>
        </w:rPr>
        <w:t>农村公共服务项目</w:t>
      </w:r>
      <w:r>
        <w:rPr>
          <w:rFonts w:ascii="仿宋_GB2312" w:hAnsi="仿宋_GB2312" w:cs="仿宋_GB2312" w:hint="eastAsia"/>
          <w:color w:val="000000"/>
          <w:sz w:val="34"/>
          <w:szCs w:val="34"/>
        </w:rPr>
        <w:t>28</w:t>
      </w:r>
      <w:r>
        <w:rPr>
          <w:rFonts w:ascii="仿宋_GB2312" w:hAnsi="仿宋_GB2312" w:cs="仿宋_GB2312" w:hint="eastAsia"/>
          <w:color w:val="000000"/>
          <w:sz w:val="34"/>
          <w:szCs w:val="34"/>
        </w:rPr>
        <w:t>个。</w:t>
      </w:r>
      <w:r>
        <w:rPr>
          <w:rFonts w:ascii="仿宋_GB2312" w:hAnsi="仿宋_GB2312" w:cs="仿宋_GB2312" w:hint="eastAsia"/>
          <w:color w:val="000000"/>
          <w:sz w:val="34"/>
          <w:szCs w:val="34"/>
        </w:rPr>
        <w:t>街道</w:t>
      </w:r>
      <w:r>
        <w:rPr>
          <w:rFonts w:ascii="仿宋_GB2312" w:hAnsi="仿宋_GB2312" w:cs="仿宋_GB2312" w:hint="eastAsia"/>
          <w:color w:val="000000"/>
          <w:sz w:val="34"/>
          <w:szCs w:val="34"/>
        </w:rPr>
        <w:t>作为项目实施主体</w:t>
      </w:r>
      <w:r>
        <w:rPr>
          <w:rFonts w:ascii="仿宋_GB2312" w:hAnsi="仿宋_GB2312" w:cs="仿宋_GB2312" w:hint="eastAsia"/>
          <w:color w:val="000000"/>
          <w:sz w:val="34"/>
          <w:szCs w:val="34"/>
        </w:rPr>
        <w:t>和</w:t>
      </w:r>
      <w:r>
        <w:rPr>
          <w:rFonts w:ascii="仿宋_GB2312" w:hAnsi="仿宋_GB2312" w:cs="仿宋_GB2312" w:hint="eastAsia"/>
          <w:color w:val="000000"/>
          <w:sz w:val="34"/>
          <w:szCs w:val="34"/>
        </w:rPr>
        <w:t>责任人，负责组织实施和监督、检查验收、总结等具体项目管理工作</w:t>
      </w:r>
      <w:r>
        <w:rPr>
          <w:rFonts w:ascii="仿宋_GB2312" w:hAnsi="仿宋_GB2312" w:cs="仿宋_GB2312" w:hint="eastAsia"/>
          <w:color w:val="000000"/>
          <w:sz w:val="34"/>
          <w:szCs w:val="34"/>
        </w:rPr>
        <w:t>。</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（一）</w:t>
      </w:r>
      <w:r>
        <w:rPr>
          <w:rFonts w:ascii="楷体_GB2312" w:eastAsia="楷体_GB2312" w:hAnsi="楷体_GB2312" w:cs="楷体_GB2312" w:hint="eastAsia"/>
          <w:color w:val="000000"/>
          <w:sz w:val="34"/>
          <w:szCs w:val="34"/>
        </w:rPr>
        <w:t>大魏家街道</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仿宋_GB2312" w:hAnsi="仿宋_GB2312" w:cs="仿宋_GB2312"/>
          <w:color w:val="000000"/>
          <w:sz w:val="34"/>
          <w:szCs w:val="34"/>
        </w:rPr>
        <w:t>1</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金龙村</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）农村基础设施项目：新建村内道路边沟</w:t>
      </w:r>
      <w:r>
        <w:rPr>
          <w:rFonts w:ascii="仿宋_GB2312" w:hAnsi="仿宋_GB2312" w:cs="仿宋_GB2312" w:hint="eastAsia"/>
          <w:color w:val="000000"/>
          <w:sz w:val="34"/>
          <w:szCs w:val="34"/>
        </w:rPr>
        <w:t>600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人居环境整治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10</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连丰村</w:t>
      </w:r>
      <w:r>
        <w:rPr>
          <w:rFonts w:ascii="仿宋_GB2312" w:hAnsi="仿宋_GB2312" w:cs="仿宋_GB2312" w:hint="eastAsia"/>
          <w:color w:val="000000"/>
          <w:sz w:val="34"/>
          <w:szCs w:val="34"/>
        </w:rPr>
        <w:t xml:space="preserve">  </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）农村基础设施项目：新建混凝土方砖路</w:t>
      </w:r>
      <w:r>
        <w:rPr>
          <w:rFonts w:ascii="仿宋_GB2312" w:hAnsi="仿宋_GB2312" w:cs="仿宋_GB2312" w:hint="eastAsia"/>
          <w:color w:val="000000"/>
          <w:sz w:val="34"/>
          <w:szCs w:val="34"/>
        </w:rPr>
        <w:t>800</w:t>
      </w:r>
      <w:r>
        <w:rPr>
          <w:rFonts w:ascii="仿宋_GB2312" w:hAnsi="仿宋_GB2312" w:cs="仿宋_GB2312" w:hint="eastAsia"/>
          <w:color w:val="000000"/>
          <w:sz w:val="34"/>
          <w:szCs w:val="34"/>
        </w:rPr>
        <w:t>平方米。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人居环境整治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10</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3.</w:t>
      </w:r>
      <w:r>
        <w:rPr>
          <w:rFonts w:ascii="仿宋_GB2312" w:hAnsi="仿宋_GB2312" w:cs="仿宋_GB2312" w:hint="eastAsia"/>
          <w:color w:val="000000"/>
          <w:sz w:val="34"/>
          <w:szCs w:val="34"/>
        </w:rPr>
        <w:t>刘家村农村公共服务项目：维修路灯</w:t>
      </w:r>
      <w:r>
        <w:rPr>
          <w:rFonts w:ascii="仿宋_GB2312" w:hAnsi="仿宋_GB2312" w:cs="仿宋_GB2312" w:hint="eastAsia"/>
          <w:color w:val="000000"/>
          <w:sz w:val="34"/>
          <w:szCs w:val="34"/>
        </w:rPr>
        <w:t>60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lastRenderedPageBreak/>
        <w:t>4.</w:t>
      </w:r>
      <w:r>
        <w:rPr>
          <w:rFonts w:ascii="仿宋_GB2312" w:hAnsi="仿宋_GB2312" w:cs="仿宋_GB2312" w:hint="eastAsia"/>
          <w:color w:val="000000"/>
          <w:sz w:val="34"/>
          <w:szCs w:val="34"/>
        </w:rPr>
        <w:t>王家村农村公共服务项目：新建路灯</w:t>
      </w:r>
      <w:r>
        <w:rPr>
          <w:rFonts w:ascii="仿宋_GB2312" w:hAnsi="仿宋_GB2312" w:cs="仿宋_GB2312" w:hint="eastAsia"/>
          <w:color w:val="000000"/>
          <w:sz w:val="34"/>
          <w:szCs w:val="34"/>
        </w:rPr>
        <w:t>20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小莲泡村农村公共服务项目：维修路灯</w:t>
      </w:r>
      <w:r>
        <w:rPr>
          <w:rFonts w:ascii="仿宋_GB2312" w:hAnsi="仿宋_GB2312" w:cs="仿宋_GB2312" w:hint="eastAsia"/>
          <w:color w:val="000000"/>
          <w:sz w:val="34"/>
          <w:szCs w:val="34"/>
        </w:rPr>
        <w:t>35</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（二）七顶山</w:t>
      </w:r>
      <w:r>
        <w:rPr>
          <w:rFonts w:ascii="楷体_GB2312" w:eastAsia="楷体_GB2312" w:hAnsi="楷体_GB2312" w:cs="楷体_GB2312" w:hint="eastAsia"/>
          <w:color w:val="000000"/>
          <w:sz w:val="34"/>
          <w:szCs w:val="34"/>
        </w:rPr>
        <w:t>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color w:val="000000"/>
          <w:sz w:val="34"/>
          <w:szCs w:val="34"/>
        </w:rPr>
        <w:t>1</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七顶山村</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）农村公共服务项目：新建路灯</w:t>
      </w:r>
      <w:r>
        <w:rPr>
          <w:rFonts w:ascii="仿宋_GB2312" w:hAnsi="仿宋_GB2312" w:cs="仿宋_GB2312" w:hint="eastAsia"/>
          <w:color w:val="000000"/>
          <w:sz w:val="34"/>
          <w:szCs w:val="34"/>
        </w:rPr>
        <w:t>49</w:t>
      </w:r>
      <w:r>
        <w:rPr>
          <w:rFonts w:ascii="仿宋_GB2312" w:hAnsi="仿宋_GB2312" w:cs="仿宋_GB2312" w:hint="eastAsia"/>
          <w:color w:val="000000"/>
          <w:sz w:val="34"/>
          <w:szCs w:val="34"/>
        </w:rPr>
        <w:t>盏。</w:t>
      </w:r>
    </w:p>
    <w:p w:rsidR="003E02AB" w:rsidRDefault="00A43FC7">
      <w:pPr>
        <w:spacing w:line="560" w:lineRule="exact"/>
        <w:ind w:firstLine="62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人居环境整治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10</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后海村农村公共服务项目：新建路灯</w:t>
      </w:r>
      <w:r>
        <w:rPr>
          <w:rFonts w:ascii="仿宋_GB2312" w:hAnsi="仿宋_GB2312" w:cs="仿宋_GB2312" w:hint="eastAsia"/>
          <w:color w:val="000000"/>
          <w:sz w:val="34"/>
          <w:szCs w:val="34"/>
        </w:rPr>
        <w:t>49</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3.</w:t>
      </w:r>
      <w:r>
        <w:rPr>
          <w:rFonts w:ascii="仿宋_GB2312" w:hAnsi="仿宋_GB2312" w:cs="仿宋_GB2312" w:hint="eastAsia"/>
          <w:color w:val="000000"/>
          <w:sz w:val="34"/>
          <w:szCs w:val="34"/>
        </w:rPr>
        <w:t>拉树山村农村公共服务项目：新建路灯</w:t>
      </w:r>
      <w:r>
        <w:rPr>
          <w:rFonts w:ascii="仿宋_GB2312" w:hAnsi="仿宋_GB2312" w:cs="仿宋_GB2312" w:hint="eastAsia"/>
          <w:color w:val="000000"/>
          <w:sz w:val="34"/>
          <w:szCs w:val="34"/>
        </w:rPr>
        <w:t>27</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（三）</w:t>
      </w:r>
      <w:r>
        <w:rPr>
          <w:rFonts w:ascii="楷体_GB2312" w:eastAsia="楷体_GB2312" w:hAnsi="楷体_GB2312" w:cs="楷体_GB2312"/>
          <w:color w:val="000000"/>
          <w:sz w:val="34"/>
          <w:szCs w:val="34"/>
        </w:rPr>
        <w:t>二十里堡街道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1.</w:t>
      </w:r>
      <w:r>
        <w:rPr>
          <w:rFonts w:ascii="仿宋_GB2312" w:hAnsi="仿宋_GB2312" w:cs="仿宋_GB2312"/>
          <w:color w:val="000000"/>
          <w:sz w:val="34"/>
          <w:szCs w:val="34"/>
        </w:rPr>
        <w:t>三台子村</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）农村公共服务项目：新建路灯</w:t>
      </w:r>
      <w:r>
        <w:rPr>
          <w:rFonts w:ascii="仿宋_GB2312" w:hAnsi="仿宋_GB2312" w:cs="仿宋_GB2312" w:hint="eastAsia"/>
          <w:color w:val="000000"/>
          <w:sz w:val="34"/>
          <w:szCs w:val="34"/>
        </w:rPr>
        <w:t>30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人居环境整治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二十里村农村公共服务</w:t>
      </w:r>
      <w:r>
        <w:rPr>
          <w:rFonts w:ascii="仿宋_GB2312" w:hAnsi="仿宋_GB2312" w:cs="仿宋_GB2312" w:hint="eastAsia"/>
          <w:color w:val="000000"/>
          <w:sz w:val="34"/>
          <w:szCs w:val="34"/>
        </w:rPr>
        <w:t>项目：新建路灯</w:t>
      </w:r>
      <w:r>
        <w:rPr>
          <w:rFonts w:ascii="仿宋_GB2312" w:hAnsi="仿宋_GB2312" w:cs="仿宋_GB2312" w:hint="eastAsia"/>
          <w:color w:val="000000"/>
          <w:sz w:val="34"/>
          <w:szCs w:val="34"/>
        </w:rPr>
        <w:t>32</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3.</w:t>
      </w:r>
      <w:r>
        <w:rPr>
          <w:rFonts w:ascii="仿宋_GB2312" w:hAnsi="仿宋_GB2312" w:cs="仿宋_GB2312" w:hint="eastAsia"/>
          <w:color w:val="000000"/>
          <w:sz w:val="34"/>
          <w:szCs w:val="34"/>
        </w:rPr>
        <w:t>刘半沟村农村公共服务</w:t>
      </w:r>
      <w:r>
        <w:rPr>
          <w:rFonts w:ascii="仿宋_GB2312" w:hAnsi="仿宋_GB2312" w:cs="仿宋_GB2312" w:hint="eastAsia"/>
          <w:color w:val="000000"/>
          <w:sz w:val="34"/>
          <w:szCs w:val="34"/>
        </w:rPr>
        <w:t>项目：新建路灯</w:t>
      </w:r>
      <w:r>
        <w:rPr>
          <w:rFonts w:ascii="仿宋_GB2312" w:hAnsi="仿宋_GB2312" w:cs="仿宋_GB2312" w:hint="eastAsia"/>
          <w:color w:val="000000"/>
          <w:sz w:val="34"/>
          <w:szCs w:val="34"/>
        </w:rPr>
        <w:t>48</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4.</w:t>
      </w:r>
      <w:r>
        <w:rPr>
          <w:rFonts w:ascii="仿宋_GB2312" w:hAnsi="仿宋_GB2312" w:cs="仿宋_GB2312" w:hint="eastAsia"/>
          <w:color w:val="000000"/>
          <w:sz w:val="34"/>
          <w:szCs w:val="34"/>
        </w:rPr>
        <w:t>钟家村</w:t>
      </w:r>
      <w:r>
        <w:rPr>
          <w:rFonts w:ascii="仿宋_GB2312" w:hAnsi="仿宋_GB2312" w:cs="仿宋_GB2312" w:hint="eastAsia"/>
          <w:color w:val="000000"/>
          <w:sz w:val="34"/>
          <w:szCs w:val="34"/>
        </w:rPr>
        <w:t>人居环境整治</w:t>
      </w:r>
      <w:r>
        <w:rPr>
          <w:rFonts w:ascii="仿宋_GB2312" w:hAnsi="仿宋_GB2312" w:cs="仿宋_GB2312" w:hint="eastAsia"/>
          <w:color w:val="000000"/>
          <w:sz w:val="34"/>
          <w:szCs w:val="34"/>
        </w:rPr>
        <w:t>项目：购置勾臂垃圾箱</w:t>
      </w: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（四）三十里堡街道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北乐村人居环境整治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10</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西山后村</w:t>
      </w:r>
      <w:r>
        <w:rPr>
          <w:rFonts w:ascii="仿宋_GB2312" w:hAnsi="仿宋_GB2312" w:cs="仿宋_GB2312" w:hint="eastAsia"/>
          <w:color w:val="000000"/>
          <w:sz w:val="34"/>
          <w:szCs w:val="34"/>
        </w:rPr>
        <w:t>人居环境整治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10</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3.</w:t>
      </w:r>
      <w:r>
        <w:rPr>
          <w:rFonts w:ascii="仿宋_GB2312" w:hAnsi="仿宋_GB2312" w:cs="仿宋_GB2312" w:hint="eastAsia"/>
          <w:color w:val="000000"/>
          <w:sz w:val="34"/>
          <w:szCs w:val="34"/>
        </w:rPr>
        <w:t>三道湾村农村基础设施项目：维修排水沟</w:t>
      </w:r>
      <w:r>
        <w:rPr>
          <w:rFonts w:ascii="仿宋_GB2312" w:hAnsi="仿宋_GB2312" w:cs="仿宋_GB2312" w:hint="eastAsia"/>
          <w:color w:val="000000"/>
          <w:sz w:val="34"/>
          <w:szCs w:val="34"/>
        </w:rPr>
        <w:t>800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4.</w:t>
      </w:r>
      <w:r>
        <w:rPr>
          <w:rFonts w:ascii="仿宋_GB2312" w:hAnsi="仿宋_GB2312" w:cs="仿宋_GB2312" w:hint="eastAsia"/>
          <w:color w:val="000000"/>
          <w:sz w:val="34"/>
          <w:szCs w:val="34"/>
        </w:rPr>
        <w:t>红果村农村基础设施项目：维修排水沟</w:t>
      </w:r>
      <w:r>
        <w:rPr>
          <w:rFonts w:ascii="仿宋_GB2312" w:hAnsi="仿宋_GB2312" w:cs="仿宋_GB2312" w:hint="eastAsia"/>
          <w:color w:val="000000"/>
          <w:sz w:val="34"/>
          <w:szCs w:val="34"/>
        </w:rPr>
        <w:t>1000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西三十里村农村基础设施项目：维修排水沟</w:t>
      </w:r>
      <w:r>
        <w:rPr>
          <w:rFonts w:ascii="仿宋_GB2312" w:hAnsi="仿宋_GB2312" w:cs="仿宋_GB2312" w:hint="eastAsia"/>
          <w:color w:val="000000"/>
          <w:sz w:val="34"/>
          <w:szCs w:val="34"/>
        </w:rPr>
        <w:t>800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（五）向应街道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大石棚村</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lastRenderedPageBreak/>
        <w:t>（</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）农村公共服务项目：新建路灯</w:t>
      </w:r>
      <w:r>
        <w:rPr>
          <w:rFonts w:ascii="仿宋_GB2312" w:hAnsi="仿宋_GB2312" w:cs="仿宋_GB2312" w:hint="eastAsia"/>
          <w:color w:val="000000"/>
          <w:sz w:val="34"/>
          <w:szCs w:val="34"/>
        </w:rPr>
        <w:t>10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）农村基础设施项目：</w:t>
      </w:r>
      <w:r>
        <w:rPr>
          <w:rFonts w:ascii="仿宋_GB2312" w:hAnsi="仿宋_GB2312" w:cs="仿宋_GB2312" w:hint="eastAsia"/>
          <w:color w:val="000000"/>
          <w:sz w:val="34"/>
          <w:szCs w:val="34"/>
        </w:rPr>
        <w:t>新建村内道路边沟</w:t>
      </w:r>
      <w:r>
        <w:rPr>
          <w:rFonts w:ascii="仿宋_GB2312" w:hAnsi="仿宋_GB2312" w:cs="仿宋_GB2312" w:hint="eastAsia"/>
          <w:color w:val="000000"/>
          <w:sz w:val="34"/>
          <w:szCs w:val="34"/>
        </w:rPr>
        <w:t>100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三家子村</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）农村公共服务项目：新建路灯</w:t>
      </w:r>
      <w:r>
        <w:rPr>
          <w:rFonts w:ascii="仿宋_GB2312" w:hAnsi="仿宋_GB2312" w:cs="仿宋_GB2312" w:hint="eastAsia"/>
          <w:color w:val="000000"/>
          <w:sz w:val="34"/>
          <w:szCs w:val="34"/>
        </w:rPr>
        <w:t>20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）农村基础设施项目：</w:t>
      </w:r>
      <w:r>
        <w:rPr>
          <w:rFonts w:ascii="仿宋_GB2312" w:hAnsi="仿宋_GB2312" w:cs="仿宋_GB2312" w:hint="eastAsia"/>
          <w:color w:val="000000"/>
          <w:sz w:val="34"/>
          <w:szCs w:val="34"/>
        </w:rPr>
        <w:t>新建村内道路边沟</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3.</w:t>
      </w:r>
      <w:r>
        <w:rPr>
          <w:rFonts w:ascii="仿宋_GB2312" w:hAnsi="仿宋_GB2312" w:cs="仿宋_GB2312" w:hint="eastAsia"/>
          <w:color w:val="000000"/>
          <w:sz w:val="34"/>
          <w:szCs w:val="34"/>
        </w:rPr>
        <w:t>土门子村农村公共服务项目：维修路灯</w:t>
      </w:r>
      <w:r>
        <w:rPr>
          <w:rFonts w:ascii="仿宋_GB2312" w:hAnsi="仿宋_GB2312" w:cs="仿宋_GB2312" w:hint="eastAsia"/>
          <w:color w:val="000000"/>
          <w:sz w:val="34"/>
          <w:szCs w:val="34"/>
        </w:rPr>
        <w:t>100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4.</w:t>
      </w:r>
      <w:r>
        <w:rPr>
          <w:rFonts w:ascii="仿宋_GB2312" w:hAnsi="仿宋_GB2312" w:cs="仿宋_GB2312" w:hint="eastAsia"/>
          <w:color w:val="000000"/>
          <w:sz w:val="34"/>
          <w:szCs w:val="34"/>
        </w:rPr>
        <w:t>城西村农村公共服务项目：维修路灯</w:t>
      </w:r>
      <w:r>
        <w:rPr>
          <w:rFonts w:ascii="仿宋_GB2312" w:hAnsi="仿宋_GB2312" w:cs="仿宋_GB2312" w:hint="eastAsia"/>
          <w:color w:val="000000"/>
          <w:sz w:val="34"/>
          <w:szCs w:val="34"/>
        </w:rPr>
        <w:t>100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关家村农村基础设施项目：新建村内道路边沟</w:t>
      </w:r>
      <w:r>
        <w:rPr>
          <w:rFonts w:ascii="仿宋_GB2312" w:hAnsi="仿宋_GB2312" w:cs="仿宋_GB2312" w:hint="eastAsia"/>
          <w:color w:val="000000"/>
          <w:sz w:val="34"/>
          <w:szCs w:val="34"/>
        </w:rPr>
        <w:t>150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6.</w:t>
      </w:r>
      <w:r>
        <w:rPr>
          <w:rFonts w:ascii="仿宋_GB2312" w:hAnsi="仿宋_GB2312" w:cs="仿宋_GB2312" w:hint="eastAsia"/>
          <w:color w:val="000000"/>
          <w:sz w:val="34"/>
          <w:szCs w:val="34"/>
        </w:rPr>
        <w:t>苏屯村</w:t>
      </w:r>
      <w:r>
        <w:rPr>
          <w:rFonts w:ascii="仿宋_GB2312" w:hAnsi="仿宋_GB2312" w:cs="仿宋_GB2312" w:hint="eastAsia"/>
          <w:color w:val="000000"/>
          <w:sz w:val="34"/>
          <w:szCs w:val="34"/>
        </w:rPr>
        <w:t>农村公共服务项目：新建路灯</w:t>
      </w:r>
      <w:r>
        <w:rPr>
          <w:rFonts w:ascii="仿宋_GB2312" w:hAnsi="仿宋_GB2312" w:cs="仿宋_GB2312" w:hint="eastAsia"/>
          <w:color w:val="000000"/>
          <w:sz w:val="34"/>
          <w:szCs w:val="34"/>
        </w:rPr>
        <w:t>10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（六）石河街道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石河村农村基础设施项目：东沟六队沟渠维修</w:t>
      </w:r>
      <w:r>
        <w:rPr>
          <w:rFonts w:ascii="仿宋_GB2312" w:hAnsi="仿宋_GB2312" w:cs="仿宋_GB2312" w:hint="eastAsia"/>
          <w:color w:val="000000"/>
          <w:sz w:val="34"/>
          <w:szCs w:val="34"/>
        </w:rPr>
        <w:t>220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华农村农村基础设施项目：维修道路</w:t>
      </w:r>
      <w:r>
        <w:rPr>
          <w:rFonts w:ascii="仿宋_GB2312" w:hAnsi="仿宋_GB2312" w:cs="仿宋_GB2312" w:hint="eastAsia"/>
          <w:color w:val="000000"/>
          <w:sz w:val="34"/>
          <w:szCs w:val="34"/>
        </w:rPr>
        <w:t>2200</w:t>
      </w:r>
      <w:r>
        <w:rPr>
          <w:rFonts w:ascii="仿宋_GB2312" w:hAnsi="仿宋_GB2312" w:cs="仿宋_GB2312" w:hint="eastAsia"/>
          <w:color w:val="000000"/>
          <w:sz w:val="34"/>
          <w:szCs w:val="34"/>
        </w:rPr>
        <w:t>平方米。</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（七）亮甲店街道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蚕厂村</w:t>
      </w:r>
      <w:r>
        <w:rPr>
          <w:rFonts w:ascii="仿宋_GB2312" w:hAnsi="仿宋_GB2312" w:cs="仿宋_GB2312" w:hint="eastAsia"/>
          <w:color w:val="000000"/>
          <w:sz w:val="34"/>
          <w:szCs w:val="34"/>
        </w:rPr>
        <w:t>人居环境整治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8</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泉水村农村公共服务项目：新建路灯</w:t>
      </w:r>
      <w:r>
        <w:rPr>
          <w:rFonts w:ascii="仿宋_GB2312" w:hAnsi="仿宋_GB2312" w:cs="仿宋_GB2312" w:hint="eastAsia"/>
          <w:color w:val="000000"/>
          <w:sz w:val="34"/>
          <w:szCs w:val="34"/>
        </w:rPr>
        <w:t>15</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3.</w:t>
      </w:r>
      <w:r>
        <w:rPr>
          <w:rFonts w:ascii="仿宋_GB2312" w:hAnsi="仿宋_GB2312" w:cs="仿宋_GB2312" w:hint="eastAsia"/>
          <w:color w:val="000000"/>
          <w:sz w:val="34"/>
          <w:szCs w:val="34"/>
        </w:rPr>
        <w:t>陈家村农村公共服务项目：新建路灯</w:t>
      </w:r>
      <w:r>
        <w:rPr>
          <w:rFonts w:ascii="仿宋_GB2312" w:hAnsi="仿宋_GB2312" w:cs="仿宋_GB2312" w:hint="eastAsia"/>
          <w:color w:val="000000"/>
          <w:sz w:val="34"/>
          <w:szCs w:val="34"/>
        </w:rPr>
        <w:t>20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4.</w:t>
      </w:r>
      <w:r>
        <w:rPr>
          <w:rFonts w:ascii="仿宋_GB2312" w:hAnsi="仿宋_GB2312" w:cs="仿宋_GB2312" w:hint="eastAsia"/>
          <w:color w:val="000000"/>
          <w:sz w:val="34"/>
          <w:szCs w:val="34"/>
        </w:rPr>
        <w:t>石城村农村公共服务项目：新建路灯</w:t>
      </w:r>
      <w:r>
        <w:rPr>
          <w:rFonts w:ascii="仿宋_GB2312" w:hAnsi="仿宋_GB2312" w:cs="仿宋_GB2312" w:hint="eastAsia"/>
          <w:color w:val="000000"/>
          <w:sz w:val="34"/>
          <w:szCs w:val="34"/>
        </w:rPr>
        <w:t>20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亮甲村农村公共服务项目：新建路灯</w:t>
      </w:r>
      <w:r>
        <w:rPr>
          <w:rFonts w:ascii="仿宋_GB2312" w:hAnsi="仿宋_GB2312" w:cs="仿宋_GB2312" w:hint="eastAsia"/>
          <w:color w:val="000000"/>
          <w:sz w:val="34"/>
          <w:szCs w:val="34"/>
        </w:rPr>
        <w:t>11</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6.</w:t>
      </w:r>
      <w:r>
        <w:rPr>
          <w:rFonts w:ascii="仿宋_GB2312" w:hAnsi="仿宋_GB2312" w:cs="仿宋_GB2312" w:hint="eastAsia"/>
          <w:color w:val="000000"/>
          <w:sz w:val="34"/>
          <w:szCs w:val="34"/>
        </w:rPr>
        <w:t>石磊村农村公共服务项目：新建路灯</w:t>
      </w:r>
      <w:r>
        <w:rPr>
          <w:rFonts w:ascii="仿宋_GB2312" w:hAnsi="仿宋_GB2312" w:cs="仿宋_GB2312" w:hint="eastAsia"/>
          <w:color w:val="000000"/>
          <w:sz w:val="34"/>
          <w:szCs w:val="34"/>
        </w:rPr>
        <w:t>20</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（八）华家街道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李家沟村人居环境整治项目：购置勾臂垃圾箱</w:t>
      </w:r>
      <w:r>
        <w:rPr>
          <w:rFonts w:ascii="仿宋_GB2312" w:hAnsi="仿宋_GB2312" w:cs="仿宋_GB2312" w:hint="eastAsia"/>
          <w:color w:val="000000"/>
          <w:sz w:val="34"/>
          <w:szCs w:val="34"/>
        </w:rPr>
        <w:t>13</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杨家店村</w:t>
      </w:r>
      <w:r>
        <w:rPr>
          <w:rFonts w:ascii="仿宋_GB2312" w:hAnsi="仿宋_GB2312" w:cs="仿宋_GB2312" w:hint="eastAsia"/>
          <w:color w:val="000000"/>
          <w:sz w:val="34"/>
          <w:szCs w:val="34"/>
        </w:rPr>
        <w:t>农村基础设施项目：新建村内道路边沟</w:t>
      </w:r>
      <w:r>
        <w:rPr>
          <w:rFonts w:ascii="仿宋_GB2312" w:hAnsi="仿宋_GB2312" w:cs="仿宋_GB2312" w:hint="eastAsia"/>
          <w:color w:val="000000"/>
          <w:sz w:val="34"/>
          <w:szCs w:val="34"/>
        </w:rPr>
        <w:t>1000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lastRenderedPageBreak/>
        <w:t>3.</w:t>
      </w:r>
      <w:r>
        <w:rPr>
          <w:rFonts w:ascii="仿宋_GB2312" w:hAnsi="仿宋_GB2312" w:cs="仿宋_GB2312" w:hint="eastAsia"/>
          <w:color w:val="000000"/>
          <w:sz w:val="34"/>
          <w:szCs w:val="34"/>
        </w:rPr>
        <w:t>新石村农村基础设施项目：新建村内道路边沟</w:t>
      </w:r>
      <w:r>
        <w:rPr>
          <w:rFonts w:ascii="仿宋_GB2312" w:hAnsi="仿宋_GB2312" w:cs="仿宋_GB2312" w:hint="eastAsia"/>
          <w:color w:val="000000"/>
          <w:sz w:val="34"/>
          <w:szCs w:val="34"/>
        </w:rPr>
        <w:t>600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（九）登沙河街道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丛家村</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农村基础设施项目：维修道路</w:t>
      </w:r>
      <w:r>
        <w:rPr>
          <w:rFonts w:ascii="仿宋_GB2312" w:hAnsi="仿宋_GB2312" w:cs="仿宋_GB2312" w:hint="eastAsia"/>
          <w:color w:val="000000"/>
          <w:sz w:val="34"/>
          <w:szCs w:val="34"/>
        </w:rPr>
        <w:t>1000</w:t>
      </w:r>
      <w:r>
        <w:rPr>
          <w:rFonts w:ascii="仿宋_GB2312" w:hAnsi="仿宋_GB2312" w:cs="仿宋_GB2312" w:hint="eastAsia"/>
          <w:color w:val="000000"/>
          <w:sz w:val="34"/>
          <w:szCs w:val="34"/>
        </w:rPr>
        <w:t>平方米。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）农村基础设施项目：新建沟渠</w:t>
      </w:r>
      <w:r>
        <w:rPr>
          <w:rFonts w:ascii="仿宋_GB2312" w:hAnsi="仿宋_GB2312" w:cs="仿宋_GB2312" w:hint="eastAsia"/>
          <w:color w:val="000000"/>
          <w:sz w:val="34"/>
          <w:szCs w:val="34"/>
        </w:rPr>
        <w:t>400</w:t>
      </w:r>
      <w:r>
        <w:rPr>
          <w:rFonts w:ascii="仿宋_GB2312" w:hAnsi="仿宋_GB2312" w:cs="仿宋_GB2312" w:hint="eastAsia"/>
          <w:color w:val="000000"/>
          <w:sz w:val="34"/>
          <w:szCs w:val="34"/>
        </w:rPr>
        <w:t>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南关村农村基础设施项目：新建道路</w:t>
      </w:r>
      <w:r>
        <w:rPr>
          <w:rFonts w:ascii="仿宋_GB2312" w:hAnsi="仿宋_GB2312" w:cs="仿宋_GB2312" w:hint="eastAsia"/>
          <w:color w:val="000000"/>
          <w:sz w:val="34"/>
          <w:szCs w:val="34"/>
        </w:rPr>
        <w:t>650</w:t>
      </w:r>
      <w:r>
        <w:rPr>
          <w:rFonts w:ascii="仿宋_GB2312" w:hAnsi="仿宋_GB2312" w:cs="仿宋_GB2312" w:hint="eastAsia"/>
          <w:color w:val="000000"/>
          <w:sz w:val="34"/>
          <w:szCs w:val="34"/>
        </w:rPr>
        <w:t>平方米。</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3.</w:t>
      </w:r>
      <w:r>
        <w:rPr>
          <w:rFonts w:ascii="仿宋_GB2312" w:hAnsi="仿宋_GB2312" w:cs="仿宋_GB2312" w:hint="eastAsia"/>
          <w:color w:val="000000"/>
          <w:sz w:val="34"/>
          <w:szCs w:val="34"/>
        </w:rPr>
        <w:t>姜家村农</w:t>
      </w:r>
      <w:r>
        <w:rPr>
          <w:rFonts w:ascii="仿宋_GB2312" w:hAnsi="仿宋_GB2312" w:cs="仿宋_GB2312" w:hint="eastAsia"/>
          <w:color w:val="000000"/>
          <w:sz w:val="34"/>
          <w:szCs w:val="34"/>
        </w:rPr>
        <w:t>村基础设施项目：维修道路</w:t>
      </w:r>
      <w:r>
        <w:rPr>
          <w:rFonts w:ascii="仿宋_GB2312" w:hAnsi="仿宋_GB2312" w:cs="仿宋_GB2312" w:hint="eastAsia"/>
          <w:color w:val="000000"/>
          <w:sz w:val="34"/>
          <w:szCs w:val="34"/>
        </w:rPr>
        <w:t>1220</w:t>
      </w:r>
      <w:r>
        <w:rPr>
          <w:rFonts w:ascii="仿宋_GB2312" w:hAnsi="仿宋_GB2312" w:cs="仿宋_GB2312" w:hint="eastAsia"/>
          <w:color w:val="000000"/>
          <w:sz w:val="34"/>
          <w:szCs w:val="34"/>
        </w:rPr>
        <w:t>平方米。</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（十）杏树街道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台子村</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）农村公共服务项目：新建路灯</w:t>
      </w:r>
      <w:r>
        <w:rPr>
          <w:rFonts w:ascii="仿宋_GB2312" w:hAnsi="仿宋_GB2312" w:cs="仿宋_GB2312" w:hint="eastAsia"/>
          <w:color w:val="000000"/>
          <w:sz w:val="34"/>
          <w:szCs w:val="34"/>
        </w:rPr>
        <w:t>13</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）人居环境整治项目：购置勾臂垃圾箱</w:t>
      </w: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勇家村</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）农村公共服务项目：新建路灯</w:t>
      </w:r>
      <w:r>
        <w:rPr>
          <w:rFonts w:ascii="仿宋_GB2312" w:hAnsi="仿宋_GB2312" w:cs="仿宋_GB2312" w:hint="eastAsia"/>
          <w:color w:val="000000"/>
          <w:sz w:val="34"/>
          <w:szCs w:val="34"/>
        </w:rPr>
        <w:t>13</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）人居环境整治项目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3.</w:t>
      </w:r>
      <w:r>
        <w:rPr>
          <w:rFonts w:ascii="仿宋_GB2312" w:hAnsi="仿宋_GB2312" w:cs="仿宋_GB2312" w:hint="eastAsia"/>
          <w:color w:val="000000"/>
          <w:sz w:val="34"/>
          <w:szCs w:val="34"/>
        </w:rPr>
        <w:t>姚家村农村公共服务项目：新建路灯</w:t>
      </w:r>
      <w:r>
        <w:rPr>
          <w:rFonts w:ascii="仿宋_GB2312" w:hAnsi="仿宋_GB2312" w:cs="仿宋_GB2312" w:hint="eastAsia"/>
          <w:color w:val="000000"/>
          <w:sz w:val="34"/>
          <w:szCs w:val="34"/>
        </w:rPr>
        <w:t>13</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4.</w:t>
      </w:r>
      <w:r>
        <w:rPr>
          <w:rFonts w:ascii="仿宋_GB2312" w:hAnsi="仿宋_GB2312" w:cs="仿宋_GB2312" w:hint="eastAsia"/>
          <w:color w:val="000000"/>
          <w:sz w:val="34"/>
          <w:szCs w:val="34"/>
        </w:rPr>
        <w:t>柳家村农村公共服务项目：新建路灯</w:t>
      </w:r>
      <w:r>
        <w:rPr>
          <w:rFonts w:ascii="仿宋_GB2312" w:hAnsi="仿宋_GB2312" w:cs="仿宋_GB2312" w:hint="eastAsia"/>
          <w:color w:val="000000"/>
          <w:sz w:val="34"/>
          <w:szCs w:val="34"/>
        </w:rPr>
        <w:t>13</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李屯村农村公共服务项目：新建路灯</w:t>
      </w:r>
      <w:r>
        <w:rPr>
          <w:rFonts w:ascii="仿宋_GB2312" w:hAnsi="仿宋_GB2312" w:cs="仿宋_GB2312" w:hint="eastAsia"/>
          <w:color w:val="000000"/>
          <w:sz w:val="34"/>
          <w:szCs w:val="34"/>
        </w:rPr>
        <w:t>13</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6.</w:t>
      </w:r>
      <w:r>
        <w:rPr>
          <w:rFonts w:ascii="仿宋_GB2312" w:hAnsi="仿宋_GB2312" w:cs="仿宋_GB2312" w:hint="eastAsia"/>
          <w:color w:val="000000"/>
          <w:sz w:val="34"/>
          <w:szCs w:val="34"/>
        </w:rPr>
        <w:t>沙家村人居</w:t>
      </w:r>
      <w:r>
        <w:rPr>
          <w:rFonts w:ascii="仿宋_GB2312" w:hAnsi="仿宋_GB2312" w:cs="仿宋_GB2312" w:hint="eastAsia"/>
          <w:color w:val="000000"/>
          <w:sz w:val="34"/>
          <w:szCs w:val="34"/>
        </w:rPr>
        <w:t>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7.</w:t>
      </w:r>
      <w:r>
        <w:rPr>
          <w:rFonts w:ascii="仿宋_GB2312" w:hAnsi="仿宋_GB2312" w:cs="仿宋_GB2312" w:hint="eastAsia"/>
          <w:color w:val="000000"/>
          <w:sz w:val="34"/>
          <w:szCs w:val="34"/>
        </w:rPr>
        <w:t>石家村</w:t>
      </w:r>
      <w:r>
        <w:rPr>
          <w:rFonts w:ascii="仿宋_GB2312" w:hAnsi="仿宋_GB2312" w:cs="仿宋_GB2312" w:hint="eastAsia"/>
          <w:color w:val="000000"/>
          <w:sz w:val="34"/>
          <w:szCs w:val="34"/>
        </w:rPr>
        <w:t>人居环境整治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8.</w:t>
      </w:r>
      <w:r>
        <w:rPr>
          <w:rFonts w:ascii="仿宋_GB2312" w:hAnsi="仿宋_GB2312" w:cs="仿宋_GB2312" w:hint="eastAsia"/>
          <w:color w:val="000000"/>
          <w:sz w:val="34"/>
          <w:szCs w:val="34"/>
        </w:rPr>
        <w:t>猴儿石村</w:t>
      </w:r>
      <w:r>
        <w:rPr>
          <w:rFonts w:ascii="仿宋_GB2312" w:hAnsi="仿宋_GB2312" w:cs="仿宋_GB2312" w:hint="eastAsia"/>
          <w:color w:val="000000"/>
          <w:sz w:val="34"/>
          <w:szCs w:val="34"/>
        </w:rPr>
        <w:t>人居环境整治</w:t>
      </w:r>
      <w:r>
        <w:rPr>
          <w:rFonts w:ascii="仿宋_GB2312" w:hAnsi="仿宋_GB2312" w:cs="仿宋_GB2312" w:hint="eastAsia"/>
          <w:color w:val="000000"/>
          <w:sz w:val="34"/>
          <w:szCs w:val="34"/>
        </w:rPr>
        <w:t>项目</w:t>
      </w:r>
      <w:r>
        <w:rPr>
          <w:rFonts w:ascii="仿宋_GB2312" w:hAnsi="仿宋_GB2312" w:cs="仿宋_GB2312" w:hint="eastAsia"/>
          <w:color w:val="000000"/>
          <w:sz w:val="34"/>
          <w:szCs w:val="34"/>
        </w:rPr>
        <w:t>：购置勾臂垃圾箱</w:t>
      </w:r>
      <w:r>
        <w:rPr>
          <w:rFonts w:ascii="仿宋_GB2312" w:hAnsi="仿宋_GB2312" w:cs="仿宋_GB2312" w:hint="eastAsia"/>
          <w:color w:val="000000"/>
          <w:sz w:val="34"/>
          <w:szCs w:val="34"/>
        </w:rPr>
        <w:t>5</w:t>
      </w:r>
      <w:r>
        <w:rPr>
          <w:rFonts w:ascii="仿宋_GB2312" w:hAnsi="仿宋_GB2312" w:cs="仿宋_GB2312" w:hint="eastAsia"/>
          <w:color w:val="000000"/>
          <w:sz w:val="34"/>
          <w:szCs w:val="34"/>
        </w:rPr>
        <w:t>个。</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（十一）复州湾街道</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1.</w:t>
      </w:r>
      <w:r>
        <w:rPr>
          <w:rFonts w:ascii="仿宋_GB2312" w:hAnsi="仿宋_GB2312" w:cs="仿宋_GB2312" w:hint="eastAsia"/>
          <w:color w:val="000000"/>
          <w:sz w:val="34"/>
          <w:szCs w:val="34"/>
        </w:rPr>
        <w:t>裴屯村农村公共服务项目：新建路灯</w:t>
      </w:r>
      <w:r>
        <w:rPr>
          <w:rFonts w:ascii="仿宋_GB2312" w:hAnsi="仿宋_GB2312" w:cs="仿宋_GB2312" w:hint="eastAsia"/>
          <w:color w:val="000000"/>
          <w:sz w:val="34"/>
          <w:szCs w:val="34"/>
        </w:rPr>
        <w:t>49</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t>2.</w:t>
      </w:r>
      <w:r>
        <w:rPr>
          <w:rFonts w:ascii="仿宋_GB2312" w:hAnsi="仿宋_GB2312" w:cs="仿宋_GB2312" w:hint="eastAsia"/>
          <w:color w:val="000000"/>
          <w:sz w:val="34"/>
          <w:szCs w:val="34"/>
        </w:rPr>
        <w:t>李屯村农村公共服务项目：新建路灯</w:t>
      </w:r>
      <w:r>
        <w:rPr>
          <w:rFonts w:ascii="仿宋_GB2312" w:hAnsi="仿宋_GB2312" w:cs="仿宋_GB2312" w:hint="eastAsia"/>
          <w:color w:val="000000"/>
          <w:sz w:val="34"/>
          <w:szCs w:val="34"/>
        </w:rPr>
        <w:t>49</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仿宋_GB2312" w:cs="仿宋_GB2312" w:hint="eastAsia"/>
          <w:color w:val="000000"/>
          <w:sz w:val="34"/>
          <w:szCs w:val="34"/>
        </w:rPr>
        <w:lastRenderedPageBreak/>
        <w:t>3.</w:t>
      </w:r>
      <w:r>
        <w:rPr>
          <w:rFonts w:ascii="仿宋_GB2312" w:hAnsi="仿宋_GB2312" w:cs="仿宋_GB2312" w:hint="eastAsia"/>
          <w:color w:val="000000"/>
          <w:sz w:val="34"/>
          <w:szCs w:val="34"/>
        </w:rPr>
        <w:t>王屯村农村公共服务项目：新建路灯</w:t>
      </w:r>
      <w:r>
        <w:rPr>
          <w:rFonts w:ascii="仿宋_GB2312" w:hAnsi="仿宋_GB2312" w:cs="仿宋_GB2312" w:hint="eastAsia"/>
          <w:color w:val="000000"/>
          <w:sz w:val="34"/>
          <w:szCs w:val="34"/>
        </w:rPr>
        <w:t>49</w:t>
      </w:r>
      <w:r>
        <w:rPr>
          <w:rFonts w:ascii="仿宋_GB2312" w:hAnsi="仿宋_GB2312" w:cs="仿宋_GB2312" w:hint="eastAsia"/>
          <w:color w:val="000000"/>
          <w:sz w:val="34"/>
          <w:szCs w:val="34"/>
        </w:rPr>
        <w:t>盏。</w:t>
      </w:r>
    </w:p>
    <w:p w:rsidR="003E02AB" w:rsidRDefault="00A43FC7">
      <w:pPr>
        <w:spacing w:line="560" w:lineRule="exact"/>
        <w:ind w:firstLineChars="200" w:firstLine="680"/>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（十二）炮台街道</w:t>
      </w:r>
    </w:p>
    <w:p w:rsidR="003E02AB" w:rsidRDefault="00A43FC7">
      <w:pPr>
        <w:spacing w:line="560" w:lineRule="exact"/>
        <w:ind w:firstLineChars="127" w:firstLine="432"/>
        <w:rPr>
          <w:rFonts w:ascii="仿宋_GB2312" w:hAnsi="仿宋_GB2312" w:cs="仿宋_GB2312"/>
          <w:color w:val="000000"/>
          <w:sz w:val="34"/>
          <w:szCs w:val="34"/>
        </w:rPr>
      </w:pPr>
      <w:r>
        <w:rPr>
          <w:rFonts w:ascii="仿宋_GB2312" w:hAnsi="仿宋_GB2312" w:cs="仿宋_GB2312" w:hint="eastAsia"/>
          <w:color w:val="000000"/>
          <w:sz w:val="34"/>
          <w:szCs w:val="34"/>
        </w:rPr>
        <w:t>长岭村农村公共服务项目：新建村民休闲广场</w:t>
      </w:r>
      <w:r>
        <w:rPr>
          <w:rFonts w:ascii="仿宋_GB2312" w:hAnsi="仿宋_GB2312" w:cs="仿宋_GB2312" w:hint="eastAsia"/>
          <w:color w:val="000000"/>
          <w:sz w:val="34"/>
          <w:szCs w:val="34"/>
        </w:rPr>
        <w:t>800</w:t>
      </w:r>
      <w:r>
        <w:rPr>
          <w:rFonts w:ascii="仿宋_GB2312" w:hAnsi="仿宋_GB2312" w:cs="仿宋_GB2312" w:hint="eastAsia"/>
          <w:color w:val="000000"/>
          <w:sz w:val="34"/>
          <w:szCs w:val="34"/>
        </w:rPr>
        <w:t>平方米，包含健身器材，地面硬化、照明、休闲椅、挡土墙等。</w:t>
      </w:r>
    </w:p>
    <w:p w:rsidR="003E02AB" w:rsidRDefault="00A43FC7">
      <w:pPr>
        <w:widowControl/>
        <w:numPr>
          <w:ilvl w:val="0"/>
          <w:numId w:val="1"/>
        </w:numPr>
        <w:adjustRightInd w:val="0"/>
        <w:spacing w:line="560" w:lineRule="exact"/>
        <w:ind w:firstLineChars="200" w:firstLine="680"/>
        <w:rPr>
          <w:rFonts w:ascii="黑体" w:eastAsia="黑体" w:hAnsi="黑体" w:cs="宋体"/>
          <w:kern w:val="0"/>
          <w:sz w:val="34"/>
          <w:szCs w:val="34"/>
        </w:rPr>
      </w:pPr>
      <w:r>
        <w:rPr>
          <w:rFonts w:ascii="黑体" w:eastAsia="黑体" w:hAnsi="黑体" w:cs="宋体" w:hint="eastAsia"/>
          <w:kern w:val="0"/>
          <w:sz w:val="34"/>
          <w:szCs w:val="34"/>
        </w:rPr>
        <w:t>项目实施管理</w:t>
      </w:r>
    </w:p>
    <w:p w:rsidR="003E02AB" w:rsidRDefault="00A43FC7">
      <w:pPr>
        <w:widowControl/>
        <w:adjustRightInd w:val="0"/>
        <w:spacing w:line="560" w:lineRule="exact"/>
        <w:ind w:firstLineChars="200" w:firstLine="680"/>
        <w:rPr>
          <w:rFonts w:ascii="黑体" w:hAnsi="黑体" w:cs="宋体"/>
          <w:kern w:val="0"/>
          <w:sz w:val="34"/>
          <w:szCs w:val="34"/>
        </w:rPr>
      </w:pPr>
      <w:r>
        <w:rPr>
          <w:rFonts w:ascii="仿宋_GB2312" w:hAnsi="仿宋" w:cs="仿宋" w:hint="eastAsia"/>
          <w:sz w:val="34"/>
          <w:szCs w:val="34"/>
        </w:rPr>
        <w:t>项目</w:t>
      </w:r>
      <w:r>
        <w:rPr>
          <w:rFonts w:ascii="仿宋_GB2312" w:hAnsi="仿宋" w:cs="仿宋" w:hint="eastAsia"/>
          <w:sz w:val="34"/>
          <w:szCs w:val="34"/>
        </w:rPr>
        <w:t>应在</w:t>
      </w:r>
      <w:r>
        <w:rPr>
          <w:rFonts w:ascii="仿宋_GB2312" w:hAnsi="仿宋" w:cs="仿宋" w:hint="eastAsia"/>
          <w:sz w:val="34"/>
          <w:szCs w:val="34"/>
        </w:rPr>
        <w:t>2025</w:t>
      </w:r>
      <w:r>
        <w:rPr>
          <w:rFonts w:ascii="仿宋_GB2312" w:hAnsi="仿宋" w:cs="仿宋" w:hint="eastAsia"/>
          <w:sz w:val="34"/>
          <w:szCs w:val="34"/>
        </w:rPr>
        <w:t>年</w:t>
      </w:r>
      <w:r>
        <w:rPr>
          <w:rFonts w:ascii="仿宋_GB2312" w:hAnsi="仿宋" w:cs="仿宋" w:hint="eastAsia"/>
          <w:sz w:val="34"/>
          <w:szCs w:val="34"/>
        </w:rPr>
        <w:t>11</w:t>
      </w:r>
      <w:r>
        <w:rPr>
          <w:rFonts w:ascii="仿宋_GB2312" w:hAnsi="仿宋" w:cs="仿宋" w:hint="eastAsia"/>
          <w:sz w:val="34"/>
          <w:szCs w:val="34"/>
        </w:rPr>
        <w:t>月</w:t>
      </w:r>
      <w:r>
        <w:rPr>
          <w:rFonts w:ascii="仿宋_GB2312" w:hAnsi="仿宋" w:cs="仿宋" w:hint="eastAsia"/>
          <w:sz w:val="34"/>
          <w:szCs w:val="34"/>
        </w:rPr>
        <w:t>底前全部完成。</w:t>
      </w:r>
    </w:p>
    <w:p w:rsidR="003E02AB" w:rsidRDefault="00A43FC7">
      <w:pPr>
        <w:spacing w:line="560" w:lineRule="exact"/>
        <w:ind w:firstLineChars="200" w:firstLine="680"/>
        <w:rPr>
          <w:rFonts w:ascii="仿宋_GB2312" w:hAnsi="仿宋_GB2312" w:cs="仿宋_GB2312"/>
          <w:color w:val="000000"/>
          <w:sz w:val="34"/>
          <w:szCs w:val="34"/>
        </w:rPr>
      </w:pPr>
      <w:r>
        <w:rPr>
          <w:rFonts w:ascii="楷体_GB2312" w:eastAsia="楷体_GB2312" w:hAnsi="楷体_GB2312" w:cs="楷体_GB2312" w:hint="eastAsia"/>
          <w:bCs/>
          <w:sz w:val="34"/>
          <w:szCs w:val="34"/>
        </w:rPr>
        <w:t>（一）项目实施。</w:t>
      </w:r>
      <w:r>
        <w:rPr>
          <w:rFonts w:ascii="仿宋_GB2312" w:hAnsi="仿宋_GB2312" w:cs="仿宋_GB2312" w:hint="eastAsia"/>
          <w:color w:val="000000"/>
          <w:sz w:val="34"/>
          <w:szCs w:val="34"/>
        </w:rPr>
        <w:t>相关街道</w:t>
      </w:r>
      <w:r>
        <w:rPr>
          <w:rFonts w:ascii="仿宋_GB2312" w:hAnsi="仿宋_GB2312" w:cs="仿宋_GB2312"/>
          <w:color w:val="000000"/>
          <w:sz w:val="34"/>
          <w:szCs w:val="34"/>
        </w:rPr>
        <w:t>要按照实施方案中明确的建设内容，</w:t>
      </w:r>
      <w:r>
        <w:rPr>
          <w:rFonts w:ascii="仿宋_GB2312" w:hAnsi="仿宋_GB2312" w:cs="仿宋_GB2312" w:hint="eastAsia"/>
          <w:color w:val="000000"/>
          <w:sz w:val="34"/>
          <w:szCs w:val="34"/>
        </w:rPr>
        <w:t>按照《辽宁省衔接推进乡村振兴补助资金管理办法》（辽财农规〔</w:t>
      </w:r>
      <w:r>
        <w:rPr>
          <w:rFonts w:ascii="仿宋_GB2312" w:hAnsi="仿宋_GB2312" w:cs="仿宋_GB2312" w:hint="eastAsia"/>
          <w:color w:val="000000"/>
          <w:sz w:val="34"/>
          <w:szCs w:val="34"/>
        </w:rPr>
        <w:t>2021</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4</w:t>
      </w:r>
      <w:r>
        <w:rPr>
          <w:rFonts w:ascii="仿宋_GB2312" w:hAnsi="仿宋_GB2312" w:cs="仿宋_GB2312" w:hint="eastAsia"/>
          <w:color w:val="000000"/>
          <w:sz w:val="34"/>
          <w:szCs w:val="34"/>
        </w:rPr>
        <w:t>号）</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《关于进一步加强财政衔接推进乡村振兴补助资金使用管理的通知》（辽财农〔</w:t>
      </w:r>
      <w:r>
        <w:rPr>
          <w:rFonts w:ascii="仿宋_GB2312" w:hAnsi="仿宋_GB2312" w:cs="仿宋_GB2312" w:hint="eastAsia"/>
          <w:color w:val="000000"/>
          <w:sz w:val="34"/>
          <w:szCs w:val="34"/>
        </w:rPr>
        <w:t>2022</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104</w:t>
      </w:r>
      <w:r>
        <w:rPr>
          <w:rFonts w:ascii="仿宋_GB2312" w:hAnsi="仿宋_GB2312" w:cs="仿宋_GB2312" w:hint="eastAsia"/>
          <w:color w:val="000000"/>
          <w:sz w:val="34"/>
          <w:szCs w:val="34"/>
        </w:rPr>
        <w:t>号）</w:t>
      </w:r>
      <w:r>
        <w:rPr>
          <w:rFonts w:ascii="仿宋_GB2312" w:hAnsi="仿宋_GB2312" w:cs="仿宋_GB2312"/>
          <w:color w:val="000000"/>
          <w:sz w:val="34"/>
          <w:szCs w:val="34"/>
        </w:rPr>
        <w:t>和政府采购招标等政府购买服务和相关财政规定，开展</w:t>
      </w:r>
      <w:r>
        <w:rPr>
          <w:rFonts w:ascii="仿宋_GB2312" w:hAnsi="仿宋_GB2312" w:cs="仿宋_GB2312" w:hint="eastAsia"/>
          <w:color w:val="000000"/>
          <w:sz w:val="34"/>
          <w:szCs w:val="34"/>
        </w:rPr>
        <w:t>设施设备购置以及施工主体招标</w:t>
      </w:r>
      <w:r>
        <w:rPr>
          <w:rFonts w:ascii="仿宋_GB2312" w:hAnsi="仿宋_GB2312" w:cs="仿宋_GB2312"/>
          <w:color w:val="000000"/>
          <w:sz w:val="34"/>
          <w:szCs w:val="34"/>
        </w:rPr>
        <w:t>，不得随意改变建设内容。</w:t>
      </w:r>
      <w:r>
        <w:rPr>
          <w:sz w:val="34"/>
          <w:szCs w:val="34"/>
        </w:rPr>
        <w:t>对于基建类项目可结合实际由乡镇组织采取以工代赈等方式实施。</w:t>
      </w:r>
      <w:r>
        <w:rPr>
          <w:rFonts w:ascii="仿宋_GB2312" w:hAnsi="仿宋_GB2312" w:cs="仿宋_GB2312"/>
          <w:color w:val="000000"/>
          <w:sz w:val="34"/>
          <w:szCs w:val="34"/>
        </w:rPr>
        <w:t xml:space="preserve"> </w:t>
      </w:r>
    </w:p>
    <w:p w:rsidR="003E02AB" w:rsidRDefault="00A43FC7">
      <w:pPr>
        <w:snapToGrid w:val="0"/>
        <w:spacing w:line="560" w:lineRule="exact"/>
        <w:ind w:firstLineChars="200" w:firstLine="683"/>
        <w:rPr>
          <w:sz w:val="34"/>
          <w:szCs w:val="34"/>
        </w:rPr>
      </w:pPr>
      <w:r>
        <w:rPr>
          <w:rFonts w:ascii="楷体_GB2312" w:eastAsia="楷体_GB2312" w:hAnsi="楷体_GB2312" w:cs="楷体_GB2312" w:hint="eastAsia"/>
          <w:b/>
          <w:sz w:val="34"/>
          <w:szCs w:val="34"/>
        </w:rPr>
        <w:t>（</w:t>
      </w:r>
      <w:r>
        <w:rPr>
          <w:rFonts w:ascii="楷体_GB2312" w:eastAsia="楷体_GB2312" w:hAnsi="楷体_GB2312" w:cs="楷体_GB2312" w:hint="eastAsia"/>
          <w:bCs/>
          <w:sz w:val="34"/>
          <w:szCs w:val="34"/>
        </w:rPr>
        <w:t>二</w:t>
      </w:r>
      <w:r>
        <w:rPr>
          <w:rFonts w:ascii="楷体_GB2312" w:eastAsia="楷体_GB2312" w:hAnsi="楷体_GB2312" w:cs="楷体_GB2312" w:hint="eastAsia"/>
          <w:bCs/>
          <w:sz w:val="34"/>
          <w:szCs w:val="34"/>
        </w:rPr>
        <w:t>）</w:t>
      </w:r>
      <w:r>
        <w:rPr>
          <w:rFonts w:ascii="楷体_GB2312" w:eastAsia="楷体_GB2312" w:hAnsi="楷体_GB2312" w:cs="楷体_GB2312" w:hint="eastAsia"/>
          <w:bCs/>
          <w:sz w:val="34"/>
          <w:szCs w:val="34"/>
        </w:rPr>
        <w:t>项目验收。</w:t>
      </w:r>
      <w:r>
        <w:rPr>
          <w:sz w:val="34"/>
          <w:szCs w:val="34"/>
        </w:rPr>
        <w:t>项目完工后，</w:t>
      </w:r>
      <w:r>
        <w:rPr>
          <w:rFonts w:hint="eastAsia"/>
          <w:sz w:val="34"/>
          <w:szCs w:val="34"/>
        </w:rPr>
        <w:t>相关街道</w:t>
      </w:r>
      <w:r>
        <w:rPr>
          <w:rFonts w:hint="eastAsia"/>
          <w:sz w:val="34"/>
          <w:szCs w:val="34"/>
        </w:rPr>
        <w:t>按照国家有关规定</w:t>
      </w:r>
      <w:r>
        <w:rPr>
          <w:rFonts w:hint="eastAsia"/>
          <w:sz w:val="34"/>
          <w:szCs w:val="34"/>
        </w:rPr>
        <w:t>及时</w:t>
      </w:r>
      <w:r>
        <w:rPr>
          <w:rFonts w:hint="eastAsia"/>
          <w:sz w:val="34"/>
          <w:szCs w:val="34"/>
        </w:rPr>
        <w:t>组织竣工验收、结算审核</w:t>
      </w:r>
      <w:r>
        <w:rPr>
          <w:rFonts w:hint="eastAsia"/>
          <w:sz w:val="34"/>
          <w:szCs w:val="34"/>
        </w:rPr>
        <w:t>、</w:t>
      </w:r>
      <w:r>
        <w:rPr>
          <w:sz w:val="34"/>
          <w:szCs w:val="34"/>
        </w:rPr>
        <w:t>资产确权移交等工作</w:t>
      </w:r>
      <w:r>
        <w:rPr>
          <w:rFonts w:hint="eastAsia"/>
          <w:sz w:val="34"/>
          <w:szCs w:val="34"/>
        </w:rPr>
        <w:t>，</w:t>
      </w:r>
      <w:r>
        <w:rPr>
          <w:sz w:val="34"/>
          <w:szCs w:val="34"/>
        </w:rPr>
        <w:t>检查资产管护运营方案等是否完备，符</w:t>
      </w:r>
      <w:r>
        <w:rPr>
          <w:sz w:val="34"/>
          <w:szCs w:val="34"/>
        </w:rPr>
        <w:t>合条件的及时确权移交并纳入农村集体资产统一管理。</w:t>
      </w:r>
      <w:r>
        <w:rPr>
          <w:sz w:val="34"/>
          <w:szCs w:val="34"/>
        </w:rPr>
        <w:t>资产管护单位应参与验收，</w:t>
      </w:r>
      <w:r>
        <w:rPr>
          <w:rFonts w:hint="eastAsia"/>
          <w:sz w:val="34"/>
          <w:szCs w:val="34"/>
        </w:rPr>
        <w:t>要注重建管并重，按照“谁使用、谁管护”的原则，建立健全运维管护机制</w:t>
      </w:r>
      <w:r>
        <w:rPr>
          <w:rFonts w:hint="eastAsia"/>
          <w:sz w:val="34"/>
          <w:szCs w:val="34"/>
        </w:rPr>
        <w:t>，</w:t>
      </w:r>
      <w:r>
        <w:rPr>
          <w:rFonts w:hint="eastAsia"/>
          <w:sz w:val="34"/>
          <w:szCs w:val="34"/>
        </w:rPr>
        <w:t>落实运维管护责任，确保设施设备在设计使用期限内正常运行</w:t>
      </w:r>
      <w:r>
        <w:rPr>
          <w:rFonts w:hint="eastAsia"/>
          <w:sz w:val="34"/>
          <w:szCs w:val="34"/>
        </w:rPr>
        <w:t>。</w:t>
      </w:r>
      <w:r>
        <w:rPr>
          <w:rFonts w:hint="eastAsia"/>
          <w:sz w:val="34"/>
          <w:szCs w:val="34"/>
        </w:rPr>
        <w:t>项目验收合格后，财政部门应据实兑付资金，加快资金执行进度。</w:t>
      </w:r>
    </w:p>
    <w:p w:rsidR="003E02AB" w:rsidRDefault="00A43FC7">
      <w:pPr>
        <w:spacing w:line="560" w:lineRule="exact"/>
        <w:ind w:firstLineChars="200" w:firstLine="680"/>
        <w:rPr>
          <w:rFonts w:ascii="黑体" w:eastAsia="黑体" w:hAnsi="宋体" w:cs="黑体"/>
          <w:color w:val="000000"/>
          <w:sz w:val="34"/>
          <w:szCs w:val="34"/>
        </w:rPr>
      </w:pPr>
      <w:r>
        <w:rPr>
          <w:rFonts w:ascii="黑体" w:eastAsia="黑体" w:hAnsi="黑体" w:cs="黑体" w:hint="eastAsia"/>
          <w:color w:val="000000"/>
          <w:sz w:val="34"/>
          <w:szCs w:val="34"/>
        </w:rPr>
        <w:t>五、</w:t>
      </w:r>
      <w:r>
        <w:rPr>
          <w:rFonts w:ascii="黑体" w:eastAsia="黑体" w:hAnsi="宋体" w:cs="黑体"/>
          <w:color w:val="000000"/>
          <w:sz w:val="34"/>
          <w:szCs w:val="34"/>
        </w:rPr>
        <w:t>工作要求</w:t>
      </w:r>
    </w:p>
    <w:p w:rsidR="003E02AB" w:rsidRDefault="00A43FC7">
      <w:pPr>
        <w:spacing w:line="560" w:lineRule="exact"/>
        <w:ind w:firstLineChars="200" w:firstLine="680"/>
        <w:rPr>
          <w:rFonts w:ascii="仿宋_GB2312" w:hAnsi="仿宋_GB2312" w:cs="仿宋_GB2312"/>
          <w:color w:val="000000"/>
          <w:sz w:val="34"/>
          <w:szCs w:val="34"/>
        </w:rPr>
      </w:pPr>
      <w:r>
        <w:rPr>
          <w:rFonts w:ascii="楷体_GB2312" w:eastAsia="楷体_GB2312" w:hAnsi="楷体_GB2312" w:cs="楷体_GB2312" w:hint="eastAsia"/>
          <w:bCs/>
          <w:sz w:val="34"/>
          <w:szCs w:val="34"/>
        </w:rPr>
        <w:t>（一）</w:t>
      </w:r>
      <w:r>
        <w:rPr>
          <w:rFonts w:ascii="楷体_GB2312" w:eastAsia="楷体_GB2312" w:hAnsi="楷体_GB2312" w:cs="楷体_GB2312" w:hint="eastAsia"/>
          <w:bCs/>
          <w:sz w:val="34"/>
          <w:szCs w:val="34"/>
        </w:rPr>
        <w:t>加强组织领导。</w:t>
      </w:r>
      <w:r>
        <w:rPr>
          <w:rFonts w:ascii="仿宋_GB2312" w:hAnsi="仿宋_GB2312" w:cs="仿宋_GB2312" w:hint="eastAsia"/>
          <w:color w:val="000000"/>
          <w:sz w:val="34"/>
          <w:szCs w:val="34"/>
        </w:rPr>
        <w:t>相关街道要</w:t>
      </w:r>
      <w:r>
        <w:rPr>
          <w:rFonts w:ascii="仿宋_GB2312" w:hAnsi="仿宋_GB2312" w:cs="仿宋_GB2312" w:hint="eastAsia"/>
          <w:color w:val="000000"/>
          <w:sz w:val="34"/>
          <w:szCs w:val="34"/>
        </w:rPr>
        <w:t>高度重视农村人居环</w:t>
      </w:r>
      <w:r>
        <w:rPr>
          <w:rFonts w:ascii="仿宋_GB2312" w:hAnsi="仿宋_GB2312" w:cs="仿宋_GB2312" w:hint="eastAsia"/>
          <w:color w:val="000000"/>
          <w:sz w:val="34"/>
          <w:szCs w:val="34"/>
        </w:rPr>
        <w:lastRenderedPageBreak/>
        <w:t>境整治资金使用及项目实施</w:t>
      </w:r>
      <w:r>
        <w:rPr>
          <w:rFonts w:ascii="仿宋_GB2312" w:hAnsi="仿宋_GB2312" w:cs="仿宋_GB2312" w:hint="eastAsia"/>
          <w:color w:val="000000"/>
          <w:sz w:val="34"/>
          <w:szCs w:val="34"/>
        </w:rPr>
        <w:t>管理</w:t>
      </w:r>
      <w:r>
        <w:rPr>
          <w:rFonts w:ascii="仿宋_GB2312" w:hAnsi="仿宋_GB2312" w:cs="仿宋_GB2312" w:hint="eastAsia"/>
          <w:color w:val="000000"/>
          <w:sz w:val="34"/>
          <w:szCs w:val="34"/>
        </w:rPr>
        <w:t>等工作，要提高政治站位，强化组织领导</w:t>
      </w:r>
      <w:r>
        <w:rPr>
          <w:rFonts w:ascii="仿宋_GB2312" w:hAnsi="仿宋_GB2312" w:cs="仿宋_GB2312" w:hint="eastAsia"/>
          <w:color w:val="000000"/>
          <w:sz w:val="34"/>
          <w:szCs w:val="34"/>
        </w:rPr>
        <w:t>。</w:t>
      </w:r>
      <w:r>
        <w:rPr>
          <w:rFonts w:ascii="仿宋_GB2312" w:hAnsi="仿宋_GB2312" w:cs="仿宋_GB2312" w:hint="eastAsia"/>
          <w:color w:val="000000"/>
          <w:sz w:val="34"/>
          <w:szCs w:val="34"/>
        </w:rPr>
        <w:t>有关部门</w:t>
      </w:r>
      <w:r>
        <w:rPr>
          <w:rFonts w:ascii="仿宋_GB2312" w:hAnsi="仿宋_GB2312" w:cs="仿宋_GB2312" w:hint="eastAsia"/>
          <w:color w:val="000000"/>
          <w:sz w:val="34"/>
          <w:szCs w:val="34"/>
        </w:rPr>
        <w:t>要</w:t>
      </w:r>
      <w:r>
        <w:rPr>
          <w:rFonts w:ascii="仿宋_GB2312" w:hAnsi="仿宋_GB2312" w:cs="仿宋_GB2312" w:hint="eastAsia"/>
          <w:color w:val="000000"/>
          <w:sz w:val="34"/>
          <w:szCs w:val="34"/>
        </w:rPr>
        <w:t>各负其责、密切配合</w:t>
      </w:r>
      <w:r>
        <w:rPr>
          <w:rFonts w:ascii="仿宋_GB2312" w:hAnsi="仿宋_GB2312" w:cs="仿宋_GB2312" w:hint="eastAsia"/>
          <w:color w:val="000000"/>
          <w:sz w:val="34"/>
          <w:szCs w:val="34"/>
        </w:rPr>
        <w:t>，</w:t>
      </w:r>
      <w:r>
        <w:rPr>
          <w:rFonts w:ascii="仿宋_GB2312" w:hAnsi="仿宋_GB2312" w:cs="仿宋_GB2312"/>
          <w:color w:val="000000"/>
          <w:sz w:val="34"/>
          <w:szCs w:val="34"/>
        </w:rPr>
        <w:t>农业农村部门要发挥统筹协调作用，加强监督检查，推进项目建设。行业主管部门要强化指导，认真研究解决项目实施中遇到的问题，保障政策措施落到实处。</w:t>
      </w:r>
    </w:p>
    <w:p w:rsidR="003E02AB" w:rsidRDefault="00A43FC7">
      <w:pPr>
        <w:spacing w:line="560" w:lineRule="exact"/>
        <w:ind w:firstLineChars="200" w:firstLine="680"/>
        <w:rPr>
          <w:rFonts w:ascii="仿宋_GB2312" w:hAnsi="仿宋_GB2312" w:cs="仿宋_GB2312"/>
          <w:color w:val="000000"/>
          <w:sz w:val="34"/>
          <w:szCs w:val="34"/>
        </w:rPr>
      </w:pPr>
      <w:r>
        <w:rPr>
          <w:rFonts w:ascii="楷体_GB2312" w:eastAsia="楷体_GB2312" w:hAnsi="楷体_GB2312" w:cs="楷体_GB2312" w:hint="eastAsia"/>
          <w:bCs/>
          <w:sz w:val="34"/>
          <w:szCs w:val="34"/>
        </w:rPr>
        <w:t>（二）加强资金监管。</w:t>
      </w:r>
      <w:r>
        <w:rPr>
          <w:rFonts w:ascii="仿宋_GB2312" w:hAnsi="仿宋_GB2312" w:cs="仿宋_GB2312"/>
          <w:color w:val="000000"/>
          <w:sz w:val="34"/>
          <w:szCs w:val="34"/>
        </w:rPr>
        <w:t>财政部门要严格资金使用管理，根据项目进度及时办理资金拨付，专项资金不得挪作他用。</w:t>
      </w:r>
      <w:r>
        <w:rPr>
          <w:rFonts w:ascii="仿宋_GB2312" w:hAnsi="仿宋_GB2312" w:cs="仿宋_GB2312" w:hint="eastAsia"/>
          <w:color w:val="000000"/>
          <w:sz w:val="34"/>
          <w:szCs w:val="34"/>
        </w:rPr>
        <w:t>相关街道</w:t>
      </w:r>
      <w:r>
        <w:rPr>
          <w:rFonts w:ascii="仿宋_GB2312" w:hAnsi="仿宋_GB2312" w:cs="仿宋_GB2312"/>
          <w:color w:val="000000"/>
          <w:sz w:val="34"/>
          <w:szCs w:val="34"/>
        </w:rPr>
        <w:t>要加大资金支持力度，积极筹措资金，保障项目顺利实施。</w:t>
      </w:r>
      <w:r>
        <w:rPr>
          <w:rFonts w:ascii="仿宋_GB2312" w:hAnsi="仿宋_GB2312" w:cs="仿宋_GB2312"/>
          <w:color w:val="000000"/>
          <w:sz w:val="34"/>
          <w:szCs w:val="34"/>
        </w:rPr>
        <w:t xml:space="preserve"> </w:t>
      </w:r>
    </w:p>
    <w:p w:rsidR="003E02AB" w:rsidRDefault="00A43FC7">
      <w:pPr>
        <w:snapToGrid w:val="0"/>
        <w:spacing w:line="560" w:lineRule="exact"/>
        <w:ind w:firstLineChars="200" w:firstLine="680"/>
        <w:rPr>
          <w:sz w:val="34"/>
          <w:szCs w:val="34"/>
        </w:rPr>
      </w:pPr>
      <w:r>
        <w:rPr>
          <w:rFonts w:ascii="楷体_GB2312" w:eastAsia="楷体_GB2312" w:hAnsi="楷体_GB2312" w:cs="楷体_GB2312" w:hint="eastAsia"/>
          <w:bCs/>
          <w:sz w:val="34"/>
          <w:szCs w:val="34"/>
        </w:rPr>
        <w:t>（三）加强督导考核。</w:t>
      </w:r>
      <w:r>
        <w:rPr>
          <w:sz w:val="34"/>
          <w:szCs w:val="34"/>
        </w:rPr>
        <w:t>依托巩固拓展脱贫攻坚成果和乡村振兴信息系统，加强日常监测</w:t>
      </w:r>
      <w:r>
        <w:rPr>
          <w:rFonts w:hint="eastAsia"/>
          <w:sz w:val="34"/>
          <w:szCs w:val="34"/>
        </w:rPr>
        <w:t>和</w:t>
      </w:r>
      <w:r>
        <w:rPr>
          <w:sz w:val="34"/>
          <w:szCs w:val="34"/>
        </w:rPr>
        <w:t>跟踪调度，掌握实施工作进度</w:t>
      </w:r>
      <w:r>
        <w:rPr>
          <w:rFonts w:hint="eastAsia"/>
          <w:sz w:val="34"/>
          <w:szCs w:val="34"/>
        </w:rPr>
        <w:t>，</w:t>
      </w:r>
      <w:r>
        <w:rPr>
          <w:sz w:val="34"/>
          <w:szCs w:val="34"/>
        </w:rPr>
        <w:t>及时更新资金</w:t>
      </w:r>
      <w:r>
        <w:rPr>
          <w:rFonts w:hint="eastAsia"/>
          <w:sz w:val="34"/>
          <w:szCs w:val="34"/>
        </w:rPr>
        <w:t>支出</w:t>
      </w:r>
      <w:r>
        <w:rPr>
          <w:sz w:val="34"/>
          <w:szCs w:val="34"/>
        </w:rPr>
        <w:t>等数据</w:t>
      </w:r>
      <w:r>
        <w:rPr>
          <w:rFonts w:hint="eastAsia"/>
          <w:sz w:val="34"/>
          <w:szCs w:val="34"/>
        </w:rPr>
        <w:t>。</w:t>
      </w:r>
      <w:r>
        <w:rPr>
          <w:rFonts w:ascii="仿宋_GB2312" w:hAnsi="仿宋_GB2312" w:cs="仿宋_GB2312"/>
          <w:color w:val="000000"/>
          <w:sz w:val="34"/>
          <w:szCs w:val="34"/>
        </w:rPr>
        <w:t>建立以结果为导向的激励约束机制，将项目实施情况和资金拨付情况作为下一年度农村环境净化整治等级评定结果和资金分配的重要依据。</w:t>
      </w:r>
      <w:r>
        <w:rPr>
          <w:rFonts w:ascii="仿宋_GB2312" w:hAnsi="仿宋_GB2312" w:cs="仿宋_GB2312"/>
          <w:color w:val="000000"/>
          <w:sz w:val="34"/>
          <w:szCs w:val="34"/>
        </w:rPr>
        <w:t xml:space="preserve"> </w:t>
      </w:r>
    </w:p>
    <w:p w:rsidR="003E02AB" w:rsidRDefault="003E02AB">
      <w:pPr>
        <w:spacing w:line="560" w:lineRule="exact"/>
        <w:rPr>
          <w:rFonts w:ascii="仿宋_GB2312" w:hAnsi="微软雅黑" w:cs="宋体"/>
          <w:kern w:val="0"/>
          <w:sz w:val="34"/>
          <w:szCs w:val="34"/>
        </w:rPr>
      </w:pPr>
    </w:p>
    <w:p w:rsidR="003E02AB" w:rsidRDefault="00A43FC7">
      <w:pPr>
        <w:spacing w:line="560" w:lineRule="exact"/>
        <w:ind w:firstLineChars="200" w:firstLine="680"/>
        <w:rPr>
          <w:rFonts w:ascii="仿宋_GB2312" w:hAnsi="仿宋_GB2312" w:cs="仿宋_GB2312"/>
          <w:color w:val="000000"/>
          <w:sz w:val="34"/>
          <w:szCs w:val="34"/>
        </w:rPr>
      </w:pPr>
      <w:r>
        <w:rPr>
          <w:rFonts w:ascii="仿宋_GB2312" w:hAnsi="微软雅黑" w:cs="宋体" w:hint="eastAsia"/>
          <w:kern w:val="0"/>
          <w:sz w:val="34"/>
          <w:szCs w:val="34"/>
        </w:rPr>
        <w:t>附件：金普新区</w:t>
      </w:r>
      <w:r>
        <w:rPr>
          <w:rFonts w:ascii="仿宋_GB2312" w:hAnsi="微软雅黑" w:cs="宋体" w:hint="eastAsia"/>
          <w:kern w:val="0"/>
          <w:sz w:val="34"/>
          <w:szCs w:val="34"/>
        </w:rPr>
        <w:t>2025</w:t>
      </w:r>
      <w:r>
        <w:rPr>
          <w:rFonts w:ascii="仿宋_GB2312" w:hAnsi="微软雅黑" w:cs="宋体" w:hint="eastAsia"/>
          <w:kern w:val="0"/>
          <w:sz w:val="34"/>
          <w:szCs w:val="34"/>
        </w:rPr>
        <w:t>年</w:t>
      </w:r>
      <w:r>
        <w:rPr>
          <w:rFonts w:ascii="仿宋_GB2312" w:hAnsi="仿宋_GB2312" w:cs="仿宋_GB2312" w:hint="eastAsia"/>
          <w:color w:val="000000"/>
          <w:sz w:val="34"/>
          <w:szCs w:val="34"/>
        </w:rPr>
        <w:t>省财政衔接推进乡村振兴补助（农村人居环境整治）项目建设及资金分配表</w:t>
      </w:r>
    </w:p>
    <w:p w:rsidR="003E02AB" w:rsidRDefault="003E02AB">
      <w:pPr>
        <w:autoSpaceDE w:val="0"/>
        <w:autoSpaceDN w:val="0"/>
        <w:adjustRightInd w:val="0"/>
        <w:spacing w:line="560" w:lineRule="exact"/>
        <w:ind w:left="960" w:hangingChars="300" w:hanging="960"/>
        <w:rPr>
          <w:rFonts w:ascii="仿宋_GB2312" w:hAnsi="微软雅黑" w:cs="宋体"/>
          <w:kern w:val="0"/>
        </w:rPr>
      </w:pPr>
    </w:p>
    <w:p w:rsidR="003E02AB" w:rsidRDefault="003E02AB">
      <w:pPr>
        <w:autoSpaceDE w:val="0"/>
        <w:autoSpaceDN w:val="0"/>
        <w:adjustRightInd w:val="0"/>
        <w:spacing w:line="560" w:lineRule="exact"/>
        <w:rPr>
          <w:rFonts w:ascii="仿宋_GB2312" w:hAnsi="仿宋" w:cs="仿宋_GB2312"/>
        </w:rPr>
      </w:pPr>
    </w:p>
    <w:p w:rsidR="003E02AB" w:rsidRDefault="00A43FC7">
      <w:pPr>
        <w:autoSpaceDE w:val="0"/>
        <w:autoSpaceDN w:val="0"/>
        <w:adjustRightInd w:val="0"/>
        <w:spacing w:line="560" w:lineRule="exact"/>
        <w:rPr>
          <w:rFonts w:ascii="仿宋_GB2312" w:hAnsi="仿宋" w:cs="仿宋_GB2312"/>
        </w:rPr>
      </w:pPr>
      <w:r>
        <w:rPr>
          <w:rFonts w:ascii="仿宋_GB2312" w:hAnsi="仿宋" w:cs="仿宋_GB2312" w:hint="eastAsia"/>
        </w:rPr>
        <w:t xml:space="preserve"> </w:t>
      </w:r>
    </w:p>
    <w:p w:rsidR="003E02AB" w:rsidRDefault="003E02AB">
      <w:pPr>
        <w:sectPr w:rsidR="003E02AB">
          <w:footerReference w:type="even" r:id="rId8"/>
          <w:footerReference w:type="default" r:id="rId9"/>
          <w:footerReference w:type="first" r:id="rId10"/>
          <w:pgSz w:w="11906" w:h="16838"/>
          <w:pgMar w:top="2098" w:right="1474" w:bottom="1588" w:left="1588" w:header="851" w:footer="992" w:gutter="0"/>
          <w:pgNumType w:fmt="numberInDash"/>
          <w:cols w:space="720"/>
          <w:titlePg/>
          <w:docGrid w:type="lines" w:linePitch="312"/>
        </w:sectPr>
      </w:pPr>
    </w:p>
    <w:tbl>
      <w:tblPr>
        <w:tblW w:w="13064" w:type="dxa"/>
        <w:tblInd w:w="93" w:type="dxa"/>
        <w:tblLook w:val="04A0" w:firstRow="1" w:lastRow="0" w:firstColumn="1" w:lastColumn="0" w:noHBand="0" w:noVBand="1"/>
      </w:tblPr>
      <w:tblGrid>
        <w:gridCol w:w="735"/>
        <w:gridCol w:w="1439"/>
        <w:gridCol w:w="1890"/>
        <w:gridCol w:w="2896"/>
        <w:gridCol w:w="2519"/>
        <w:gridCol w:w="2400"/>
        <w:gridCol w:w="1185"/>
      </w:tblGrid>
      <w:tr w:rsidR="003E02AB">
        <w:trPr>
          <w:trHeight w:val="780"/>
        </w:trPr>
        <w:tc>
          <w:tcPr>
            <w:tcW w:w="13064" w:type="dxa"/>
            <w:gridSpan w:val="7"/>
            <w:tcBorders>
              <w:top w:val="nil"/>
              <w:left w:val="nil"/>
              <w:bottom w:val="nil"/>
              <w:right w:val="nil"/>
            </w:tcBorders>
            <w:vAlign w:val="center"/>
          </w:tcPr>
          <w:p w:rsidR="003E02AB" w:rsidRDefault="00A43FC7" w:rsidP="00696C4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8"/>
                <w:szCs w:val="28"/>
                <w:lang w:bidi="ar"/>
              </w:rPr>
              <w:lastRenderedPageBreak/>
              <w:t>金普新区</w:t>
            </w:r>
            <w:r>
              <w:rPr>
                <w:rFonts w:ascii="宋体" w:eastAsia="宋体" w:hAnsi="宋体" w:cs="宋体" w:hint="eastAsia"/>
                <w:b/>
                <w:bCs/>
                <w:color w:val="000000"/>
                <w:kern w:val="0"/>
                <w:sz w:val="28"/>
                <w:szCs w:val="28"/>
                <w:lang w:bidi="ar"/>
              </w:rPr>
              <w:t>2025</w:t>
            </w:r>
            <w:r>
              <w:rPr>
                <w:rFonts w:ascii="宋体" w:eastAsia="宋体" w:hAnsi="宋体" w:cs="宋体" w:hint="eastAsia"/>
                <w:b/>
                <w:bCs/>
                <w:color w:val="000000"/>
                <w:kern w:val="0"/>
                <w:sz w:val="28"/>
                <w:szCs w:val="28"/>
                <w:lang w:bidi="ar"/>
              </w:rPr>
              <w:t>年省财政衔接推进乡村振兴补助（农村人居环境整治）项目建设及资金分配表</w:t>
            </w:r>
          </w:p>
        </w:tc>
      </w:tr>
      <w:tr w:rsidR="003E02AB">
        <w:trPr>
          <w:trHeight w:val="780"/>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1439" w:type="dxa"/>
            <w:vMerge w:val="restart"/>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项目类型</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项目二级类型</w:t>
            </w:r>
          </w:p>
        </w:tc>
        <w:tc>
          <w:tcPr>
            <w:tcW w:w="2896" w:type="dxa"/>
            <w:vMerge w:val="restart"/>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项目子类型</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项目地点</w:t>
            </w:r>
          </w:p>
        </w:tc>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项目建设内容</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补助资金（万元）</w:t>
            </w:r>
          </w:p>
        </w:tc>
      </w:tr>
      <w:tr w:rsidR="003E02AB">
        <w:trPr>
          <w:trHeight w:val="312"/>
        </w:trPr>
        <w:tc>
          <w:tcPr>
            <w:tcW w:w="735" w:type="dxa"/>
            <w:vMerge/>
            <w:tcBorders>
              <w:top w:val="single" w:sz="4" w:space="0" w:color="000000"/>
              <w:left w:val="single" w:sz="4" w:space="0" w:color="000000"/>
              <w:bottom w:val="single" w:sz="4" w:space="0" w:color="000000"/>
              <w:right w:val="single" w:sz="4" w:space="0" w:color="000000"/>
            </w:tcBorders>
            <w:vAlign w:val="center"/>
          </w:tcPr>
          <w:p w:rsidR="003E02AB" w:rsidRDefault="003E02AB">
            <w:pPr>
              <w:jc w:val="center"/>
              <w:rPr>
                <w:rFonts w:ascii="宋体" w:eastAsia="宋体" w:hAnsi="宋体" w:cs="宋体"/>
                <w:b/>
                <w:bCs/>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vAlign w:val="center"/>
          </w:tcPr>
          <w:p w:rsidR="003E02AB" w:rsidRDefault="003E02AB">
            <w:pPr>
              <w:jc w:val="center"/>
              <w:rPr>
                <w:rFonts w:ascii="宋体" w:eastAsia="宋体" w:hAnsi="宋体" w:cs="宋体"/>
                <w:b/>
                <w:bCs/>
                <w:color w:val="000000"/>
                <w:sz w:val="20"/>
                <w:szCs w:val="20"/>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3E02AB" w:rsidRDefault="003E02AB">
            <w:pPr>
              <w:jc w:val="center"/>
              <w:rPr>
                <w:rFonts w:ascii="宋体" w:eastAsia="宋体" w:hAnsi="宋体" w:cs="宋体"/>
                <w:b/>
                <w:bCs/>
                <w:color w:val="000000"/>
                <w:sz w:val="20"/>
                <w:szCs w:val="20"/>
              </w:rPr>
            </w:pPr>
          </w:p>
        </w:tc>
        <w:tc>
          <w:tcPr>
            <w:tcW w:w="2896" w:type="dxa"/>
            <w:vMerge/>
            <w:tcBorders>
              <w:top w:val="single" w:sz="4" w:space="0" w:color="000000"/>
              <w:left w:val="single" w:sz="4" w:space="0" w:color="000000"/>
              <w:bottom w:val="single" w:sz="4" w:space="0" w:color="000000"/>
              <w:right w:val="single" w:sz="4" w:space="0" w:color="000000"/>
            </w:tcBorders>
            <w:vAlign w:val="center"/>
          </w:tcPr>
          <w:p w:rsidR="003E02AB" w:rsidRDefault="003E02AB">
            <w:pPr>
              <w:jc w:val="center"/>
              <w:rPr>
                <w:rFonts w:ascii="宋体" w:eastAsia="宋体" w:hAnsi="宋体" w:cs="宋体"/>
                <w:b/>
                <w:bCs/>
                <w:color w:val="000000"/>
                <w:sz w:val="20"/>
                <w:szCs w:val="20"/>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3E02AB" w:rsidRDefault="003E02AB">
            <w:pPr>
              <w:jc w:val="center"/>
              <w:rPr>
                <w:rFonts w:ascii="宋体" w:eastAsia="宋体" w:hAnsi="宋体" w:cs="宋体"/>
                <w:b/>
                <w:bCs/>
                <w:color w:val="000000"/>
                <w:sz w:val="20"/>
                <w:szCs w:val="20"/>
              </w:rPr>
            </w:pPr>
          </w:p>
        </w:tc>
        <w:tc>
          <w:tcPr>
            <w:tcW w:w="2400" w:type="dxa"/>
            <w:vMerge/>
            <w:tcBorders>
              <w:top w:val="single" w:sz="4" w:space="0" w:color="000000"/>
              <w:left w:val="single" w:sz="4" w:space="0" w:color="000000"/>
              <w:bottom w:val="single" w:sz="4" w:space="0" w:color="000000"/>
              <w:right w:val="single" w:sz="4" w:space="0" w:color="000000"/>
            </w:tcBorders>
            <w:vAlign w:val="center"/>
          </w:tcPr>
          <w:p w:rsidR="003E02AB" w:rsidRDefault="003E02AB">
            <w:pPr>
              <w:jc w:val="center"/>
              <w:rPr>
                <w:rFonts w:ascii="宋体" w:eastAsia="宋体" w:hAnsi="宋体" w:cs="宋体"/>
                <w:b/>
                <w:bCs/>
                <w:color w:val="000000"/>
                <w:sz w:val="20"/>
                <w:szCs w:val="20"/>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3E02AB" w:rsidRDefault="003E02AB">
            <w:pPr>
              <w:jc w:val="center"/>
              <w:rPr>
                <w:rFonts w:ascii="宋体" w:eastAsia="宋体" w:hAnsi="宋体" w:cs="宋体"/>
                <w:b/>
                <w:bCs/>
                <w:color w:val="000000"/>
                <w:sz w:val="20"/>
                <w:szCs w:val="20"/>
              </w:rPr>
            </w:pP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华家街道李家沟村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华家街道杨家店村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新建村内道路边沟</w:t>
            </w:r>
            <w:r>
              <w:rPr>
                <w:rFonts w:ascii="宋体" w:eastAsia="宋体" w:hAnsi="宋体" w:cs="宋体" w:hint="eastAsia"/>
                <w:color w:val="000000"/>
                <w:kern w:val="0"/>
                <w:sz w:val="20"/>
                <w:szCs w:val="20"/>
                <w:lang w:bidi="ar"/>
              </w:rPr>
              <w:t>1000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华家街道新石村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新建村内道路边沟</w:t>
            </w:r>
            <w:r>
              <w:rPr>
                <w:rFonts w:ascii="宋体" w:eastAsia="宋体" w:hAnsi="宋体" w:cs="宋体" w:hint="eastAsia"/>
                <w:color w:val="000000"/>
                <w:kern w:val="0"/>
                <w:sz w:val="20"/>
                <w:szCs w:val="20"/>
                <w:lang w:bidi="ar"/>
              </w:rPr>
              <w:t>600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其他（便民综合服务设施、文化活动广场、体育设施、村级客运站、农村公益性殡葬设施建设等）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炮台街道长岭村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新建村民休闲广场</w:t>
            </w:r>
            <w:r>
              <w:rPr>
                <w:rFonts w:ascii="宋体" w:eastAsia="宋体" w:hAnsi="宋体" w:cs="宋体" w:hint="eastAsia"/>
                <w:color w:val="000000"/>
                <w:kern w:val="0"/>
                <w:sz w:val="20"/>
                <w:szCs w:val="20"/>
                <w:lang w:bidi="ar"/>
              </w:rPr>
              <w:t>800</w:t>
            </w:r>
            <w:r>
              <w:rPr>
                <w:rFonts w:ascii="宋体" w:eastAsia="宋体" w:hAnsi="宋体" w:cs="宋体" w:hint="eastAsia"/>
                <w:color w:val="000000"/>
                <w:kern w:val="0"/>
                <w:sz w:val="20"/>
                <w:szCs w:val="20"/>
                <w:lang w:bidi="ar"/>
              </w:rPr>
              <w:t>平方米，包含健身器材，地面硬化、照明、休闲椅、挡土墙等。</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向应街道大石棚村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r>
      <w:tr w:rsidR="003E02AB">
        <w:trPr>
          <w:trHeight w:val="731"/>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向应街道大石棚村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新建村内道路边沟</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向应街道土门子村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维修路灯</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向应街道城西村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维修路灯</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向应街道三家子村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新建村内道路边沟</w:t>
            </w:r>
            <w:r>
              <w:rPr>
                <w:rFonts w:ascii="宋体" w:eastAsia="宋体" w:hAnsi="宋体" w:cs="宋体" w:hint="eastAsia"/>
                <w:color w:val="000000"/>
                <w:kern w:val="0"/>
                <w:sz w:val="20"/>
                <w:szCs w:val="20"/>
                <w:lang w:bidi="ar"/>
              </w:rPr>
              <w:t>150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向应街道三家子村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向应街道关家村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新建村内道路边沟</w:t>
            </w:r>
            <w:r>
              <w:rPr>
                <w:rFonts w:ascii="宋体" w:eastAsia="宋体" w:hAnsi="宋体" w:cs="宋体" w:hint="eastAsia"/>
                <w:color w:val="000000"/>
                <w:kern w:val="0"/>
                <w:sz w:val="20"/>
                <w:szCs w:val="20"/>
                <w:lang w:bidi="ar"/>
              </w:rPr>
              <w:t>150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向应街道苏屯村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二十里堡街道二十里村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32</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二十里堡街道三台子村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30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二十里堡街道三台子村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二十里堡街道刘半沟村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二十里堡街道钟家村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亮甲店街道蚕厂村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18</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亮甲店街道泉水村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15</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亮甲店街道陈家村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亮甲店街道石城村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亮甲店街道亮甲村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11</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23</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亮甲店街道石磊村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大魏家街道金龙村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大魏家街道金龙村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新建村内道路边沟</w:t>
            </w:r>
            <w:r>
              <w:rPr>
                <w:rFonts w:ascii="宋体" w:eastAsia="宋体" w:hAnsi="宋体" w:cs="宋体" w:hint="eastAsia"/>
                <w:color w:val="000000"/>
                <w:kern w:val="0"/>
                <w:sz w:val="20"/>
                <w:szCs w:val="20"/>
                <w:lang w:bidi="ar"/>
              </w:rPr>
              <w:t>600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大魏家街道连丰村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大魏家街道连丰村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新建混凝土方砖路</w:t>
            </w:r>
            <w:r>
              <w:rPr>
                <w:rFonts w:ascii="宋体" w:eastAsia="宋体" w:hAnsi="宋体" w:cs="宋体" w:hint="eastAsia"/>
                <w:color w:val="000000"/>
                <w:kern w:val="0"/>
                <w:sz w:val="20"/>
                <w:szCs w:val="20"/>
                <w:lang w:bidi="ar"/>
              </w:rPr>
              <w:t>800</w:t>
            </w:r>
            <w:r>
              <w:rPr>
                <w:rFonts w:ascii="宋体" w:eastAsia="宋体" w:hAnsi="宋体" w:cs="宋体" w:hint="eastAsia"/>
                <w:color w:val="000000"/>
                <w:kern w:val="0"/>
                <w:sz w:val="20"/>
                <w:szCs w:val="20"/>
                <w:lang w:bidi="ar"/>
              </w:rPr>
              <w:t>平方米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大魏家街道刘家村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维修路灯</w:t>
            </w:r>
            <w:r>
              <w:rPr>
                <w:rFonts w:ascii="宋体" w:eastAsia="宋体" w:hAnsi="宋体" w:cs="宋体" w:hint="eastAsia"/>
                <w:color w:val="000000"/>
                <w:kern w:val="0"/>
                <w:sz w:val="20"/>
                <w:szCs w:val="20"/>
                <w:lang w:bidi="ar"/>
              </w:rPr>
              <w:t>60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大魏家街道王家村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大魏家街道小莲泡村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维修路灯</w:t>
            </w:r>
            <w:r>
              <w:rPr>
                <w:rFonts w:ascii="宋体" w:eastAsia="宋体" w:hAnsi="宋体" w:cs="宋体" w:hint="eastAsia"/>
                <w:color w:val="000000"/>
                <w:kern w:val="0"/>
                <w:sz w:val="20"/>
                <w:szCs w:val="20"/>
                <w:lang w:bidi="ar"/>
              </w:rPr>
              <w:t>35</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杏树街道台子村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杏树街道台子村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杏树街道勇家村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杏树街道勇家村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杏树街道姚家村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36</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杏树街道柳家村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杏树街道李屯村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杏树街道沙家村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杏树街道石家村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杏树街道猴儿石村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石河街道石河村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东沟六队沟渠维修</w:t>
            </w:r>
            <w:r>
              <w:rPr>
                <w:rFonts w:ascii="宋体" w:eastAsia="宋体" w:hAnsi="宋体" w:cs="宋体" w:hint="eastAsia"/>
                <w:color w:val="000000"/>
                <w:kern w:val="0"/>
                <w:sz w:val="20"/>
                <w:szCs w:val="20"/>
                <w:lang w:bidi="ar"/>
              </w:rPr>
              <w:t>220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石河街道华农村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维修道路</w:t>
            </w:r>
            <w:r>
              <w:rPr>
                <w:rFonts w:ascii="宋体" w:eastAsia="宋体" w:hAnsi="宋体" w:cs="宋体" w:hint="eastAsia"/>
                <w:color w:val="000000"/>
                <w:kern w:val="0"/>
                <w:sz w:val="20"/>
                <w:szCs w:val="20"/>
                <w:lang w:bidi="ar"/>
              </w:rPr>
              <w:t>2200</w:t>
            </w:r>
            <w:r>
              <w:rPr>
                <w:rFonts w:ascii="宋体" w:eastAsia="宋体" w:hAnsi="宋体" w:cs="宋体" w:hint="eastAsia"/>
                <w:color w:val="000000"/>
                <w:kern w:val="0"/>
                <w:sz w:val="20"/>
                <w:szCs w:val="20"/>
                <w:lang w:bidi="ar"/>
              </w:rPr>
              <w:t>平方米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七顶山街道后海村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49</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七顶山街道七顶山村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七顶山街道七顶山村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新建太阳能路灯</w:t>
            </w:r>
            <w:r>
              <w:rPr>
                <w:rFonts w:ascii="宋体" w:eastAsia="宋体" w:hAnsi="宋体" w:cs="宋体" w:hint="eastAsia"/>
                <w:color w:val="000000"/>
                <w:kern w:val="0"/>
                <w:sz w:val="20"/>
                <w:szCs w:val="20"/>
                <w:lang w:bidi="ar"/>
              </w:rPr>
              <w:t>49</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七顶山街道拉树山村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新建太阳能路灯</w:t>
            </w:r>
            <w:r>
              <w:rPr>
                <w:rFonts w:ascii="宋体" w:eastAsia="宋体" w:hAnsi="宋体" w:cs="宋体" w:hint="eastAsia"/>
                <w:color w:val="000000"/>
                <w:kern w:val="0"/>
                <w:sz w:val="20"/>
                <w:szCs w:val="20"/>
                <w:lang w:bidi="ar"/>
              </w:rPr>
              <w:t>27</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登沙河街道南关村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新建道路</w:t>
            </w:r>
            <w:r>
              <w:rPr>
                <w:rFonts w:ascii="宋体" w:eastAsia="宋体" w:hAnsi="宋体" w:cs="宋体" w:hint="eastAsia"/>
                <w:color w:val="000000"/>
                <w:kern w:val="0"/>
                <w:sz w:val="20"/>
                <w:szCs w:val="20"/>
                <w:lang w:bidi="ar"/>
              </w:rPr>
              <w:t>650</w:t>
            </w:r>
            <w:r>
              <w:rPr>
                <w:rFonts w:ascii="宋体" w:eastAsia="宋体" w:hAnsi="宋体" w:cs="宋体" w:hint="eastAsia"/>
                <w:color w:val="000000"/>
                <w:kern w:val="0"/>
                <w:sz w:val="20"/>
                <w:szCs w:val="20"/>
                <w:lang w:bidi="ar"/>
              </w:rPr>
              <w:t>平方米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登沙河街道姜家村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维修道路</w:t>
            </w:r>
            <w:r>
              <w:rPr>
                <w:rFonts w:ascii="宋体" w:eastAsia="宋体" w:hAnsi="宋体" w:cs="宋体" w:hint="eastAsia"/>
                <w:color w:val="000000"/>
                <w:kern w:val="0"/>
                <w:sz w:val="20"/>
                <w:szCs w:val="20"/>
                <w:lang w:bidi="ar"/>
              </w:rPr>
              <w:t>1220</w:t>
            </w:r>
            <w:r>
              <w:rPr>
                <w:rFonts w:ascii="宋体" w:eastAsia="宋体" w:hAnsi="宋体" w:cs="宋体" w:hint="eastAsia"/>
                <w:color w:val="000000"/>
                <w:kern w:val="0"/>
                <w:sz w:val="20"/>
                <w:szCs w:val="20"/>
                <w:lang w:bidi="ar"/>
              </w:rPr>
              <w:t>平方米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49</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登沙河街道丛家村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新建沟渠</w:t>
            </w:r>
            <w:r>
              <w:rPr>
                <w:rFonts w:ascii="宋体" w:eastAsia="宋体" w:hAnsi="宋体" w:cs="宋体" w:hint="eastAsia"/>
                <w:color w:val="000000"/>
                <w:kern w:val="0"/>
                <w:sz w:val="20"/>
                <w:szCs w:val="20"/>
                <w:lang w:bidi="ar"/>
              </w:rPr>
              <w:t>400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农村道路建设（通村路、通户路、小型桥梁等）</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登沙河街道丛家村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维修道路</w:t>
            </w:r>
            <w:r>
              <w:rPr>
                <w:rFonts w:ascii="宋体" w:eastAsia="宋体" w:hAnsi="宋体" w:cs="宋体" w:hint="eastAsia"/>
                <w:color w:val="000000"/>
                <w:kern w:val="0"/>
                <w:sz w:val="20"/>
                <w:szCs w:val="20"/>
                <w:lang w:bidi="ar"/>
              </w:rPr>
              <w:t>1000</w:t>
            </w:r>
            <w:r>
              <w:rPr>
                <w:rFonts w:ascii="宋体" w:eastAsia="宋体" w:hAnsi="宋体" w:cs="宋体" w:hint="eastAsia"/>
                <w:color w:val="000000"/>
                <w:kern w:val="0"/>
                <w:sz w:val="20"/>
                <w:szCs w:val="20"/>
                <w:lang w:bidi="ar"/>
              </w:rPr>
              <w:t>平方米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复州湾街道裴屯村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49</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复州湾街道李屯村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49</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农村公共服务</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公共照明设施</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复州湾街道王屯村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新建路灯</w:t>
            </w:r>
            <w:r>
              <w:rPr>
                <w:rFonts w:ascii="宋体" w:eastAsia="宋体" w:hAnsi="宋体" w:cs="宋体" w:hint="eastAsia"/>
                <w:color w:val="000000"/>
                <w:kern w:val="0"/>
                <w:sz w:val="20"/>
                <w:szCs w:val="20"/>
                <w:lang w:bidi="ar"/>
              </w:rPr>
              <w:t>49</w:t>
            </w:r>
            <w:r>
              <w:rPr>
                <w:rFonts w:ascii="宋体" w:eastAsia="宋体" w:hAnsi="宋体" w:cs="宋体" w:hint="eastAsia"/>
                <w:color w:val="000000"/>
                <w:kern w:val="0"/>
                <w:sz w:val="20"/>
                <w:szCs w:val="20"/>
                <w:lang w:bidi="ar"/>
              </w:rPr>
              <w:t>盏</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12.25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w:t>
            </w:r>
          </w:p>
        </w:tc>
        <w:tc>
          <w:tcPr>
            <w:tcW w:w="1439"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三十里堡街道北乐村</w:t>
            </w:r>
          </w:p>
        </w:tc>
        <w:tc>
          <w:tcPr>
            <w:tcW w:w="2400"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人居环境整治</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农村垃圾治理</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三十里堡街道西山后村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购置勾臂垃圾箱</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个</w:t>
            </w:r>
          </w:p>
        </w:tc>
        <w:tc>
          <w:tcPr>
            <w:tcW w:w="1185"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2519"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三十里堡街道三道湾村</w:t>
            </w:r>
          </w:p>
        </w:tc>
        <w:tc>
          <w:tcPr>
            <w:tcW w:w="2400"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维修排水沟</w:t>
            </w:r>
            <w:r>
              <w:rPr>
                <w:rFonts w:ascii="宋体" w:eastAsia="宋体" w:hAnsi="宋体" w:cs="宋体" w:hint="eastAsia"/>
                <w:color w:val="000000"/>
                <w:kern w:val="0"/>
                <w:sz w:val="20"/>
                <w:szCs w:val="20"/>
                <w:lang w:bidi="ar"/>
              </w:rPr>
              <w:t>800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2519"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三十里堡街道红果村</w:t>
            </w:r>
          </w:p>
        </w:tc>
        <w:tc>
          <w:tcPr>
            <w:tcW w:w="2400"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维修排水沟</w:t>
            </w:r>
            <w:r>
              <w:rPr>
                <w:rFonts w:ascii="宋体" w:eastAsia="宋体" w:hAnsi="宋体" w:cs="宋体" w:hint="eastAsia"/>
                <w:color w:val="000000"/>
                <w:kern w:val="0"/>
                <w:sz w:val="20"/>
                <w:szCs w:val="20"/>
                <w:lang w:bidi="ar"/>
              </w:rPr>
              <w:t>1000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nil"/>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r>
      <w:tr w:rsidR="003E02AB">
        <w:trPr>
          <w:trHeight w:val="660"/>
        </w:trPr>
        <w:tc>
          <w:tcPr>
            <w:tcW w:w="73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58</w:t>
            </w:r>
          </w:p>
        </w:tc>
        <w:tc>
          <w:tcPr>
            <w:tcW w:w="143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乡村建设行动</w:t>
            </w:r>
          </w:p>
        </w:tc>
        <w:tc>
          <w:tcPr>
            <w:tcW w:w="189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农村基础设施含产业配套基础设备</w:t>
            </w:r>
          </w:p>
        </w:tc>
        <w:tc>
          <w:tcPr>
            <w:tcW w:w="2896"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2519"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三十里堡街道西三十里村</w:t>
            </w:r>
          </w:p>
        </w:tc>
        <w:tc>
          <w:tcPr>
            <w:tcW w:w="2400"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维修排水沟</w:t>
            </w:r>
            <w:r>
              <w:rPr>
                <w:rFonts w:ascii="宋体" w:eastAsia="宋体" w:hAnsi="宋体" w:cs="宋体" w:hint="eastAsia"/>
                <w:color w:val="000000"/>
                <w:kern w:val="0"/>
                <w:sz w:val="20"/>
                <w:szCs w:val="20"/>
                <w:lang w:bidi="ar"/>
              </w:rPr>
              <w:t>800</w:t>
            </w:r>
            <w:r>
              <w:rPr>
                <w:rFonts w:ascii="宋体" w:eastAsia="宋体" w:hAnsi="宋体" w:cs="宋体" w:hint="eastAsia"/>
                <w:color w:val="000000"/>
                <w:kern w:val="0"/>
                <w:sz w:val="20"/>
                <w:szCs w:val="20"/>
                <w:lang w:bidi="ar"/>
              </w:rPr>
              <w:t>米</w:t>
            </w:r>
          </w:p>
        </w:tc>
        <w:tc>
          <w:tcPr>
            <w:tcW w:w="1185" w:type="dxa"/>
            <w:tcBorders>
              <w:top w:val="single" w:sz="4" w:space="0" w:color="000000"/>
              <w:left w:val="single" w:sz="4" w:space="0" w:color="000000"/>
              <w:bottom w:val="single" w:sz="4" w:space="0" w:color="000000"/>
              <w:right w:val="single" w:sz="4" w:space="0" w:color="000000"/>
            </w:tcBorders>
            <w:vAlign w:val="center"/>
          </w:tcPr>
          <w:p w:rsidR="003E02AB" w:rsidRDefault="00A43F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bl>
    <w:p w:rsidR="003E02AB" w:rsidRDefault="003E02AB" w:rsidP="00696C42">
      <w:pPr>
        <w:autoSpaceDE w:val="0"/>
        <w:autoSpaceDN w:val="0"/>
        <w:adjustRightInd w:val="0"/>
        <w:rPr>
          <w:rFonts w:ascii="仿宋_GB2312" w:hAnsi="仿宋" w:cs="仿宋_GB2312" w:hint="eastAsia"/>
        </w:rPr>
        <w:sectPr w:rsidR="003E02AB">
          <w:footerReference w:type="even" r:id="rId11"/>
          <w:footerReference w:type="default" r:id="rId12"/>
          <w:pgSz w:w="16838" w:h="11906" w:orient="landscape"/>
          <w:pgMar w:top="1588" w:right="2098" w:bottom="1474" w:left="1588" w:header="851" w:footer="992" w:gutter="0"/>
          <w:pgNumType w:fmt="numberInDash"/>
          <w:cols w:space="720"/>
          <w:docGrid w:type="lines" w:linePitch="312"/>
        </w:sectPr>
      </w:pPr>
      <w:bookmarkStart w:id="0" w:name="_GoBack"/>
      <w:bookmarkEnd w:id="0"/>
    </w:p>
    <w:p w:rsidR="003E02AB" w:rsidRDefault="003E02AB" w:rsidP="00696C42">
      <w:pPr>
        <w:rPr>
          <w:rFonts w:hint="eastAsia"/>
        </w:rPr>
      </w:pPr>
    </w:p>
    <w:sectPr w:rsidR="003E02AB">
      <w:footerReference w:type="even" r:id="rId13"/>
      <w:footerReference w:type="default" r:id="rId14"/>
      <w:pgSz w:w="11906" w:h="16838"/>
      <w:pgMar w:top="2098" w:right="1627" w:bottom="1984" w:left="1627" w:header="851" w:footer="992" w:gutter="0"/>
      <w:pgNumType w:fmt="numberInDash" w:start="1"/>
      <w:cols w:space="72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C7" w:rsidRDefault="00A43FC7">
      <w:r>
        <w:separator/>
      </w:r>
    </w:p>
  </w:endnote>
  <w:endnote w:type="continuationSeparator" w:id="0">
    <w:p w:rsidR="00A43FC7" w:rsidRDefault="00A4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AB" w:rsidRDefault="00A43FC7">
    <w:pPr>
      <w:pStyle w:val="a3"/>
      <w:rPr>
        <w:rStyle w:val="a4"/>
      </w:rPr>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02AB" w:rsidRDefault="00A43FC7">
                          <w:pPr>
                            <w:pStyle w:val="a3"/>
                          </w:pPr>
                          <w:r>
                            <w:fldChar w:fldCharType="begin"/>
                          </w:r>
                          <w:r>
                            <w:instrText xml:space="preserve"> PAGE  \* MERGEFORMAT </w:instrText>
                          </w:r>
                          <w:r>
                            <w:fldChar w:fldCharType="separate"/>
                          </w:r>
                          <w:r>
                            <w:t>- 6 -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3eSUp60BAAA/AwAADgAAAAAAAAAAAAAAAAAuAgAAZHJzL2Uyb0RvYy54bWxQSwECLQAUAAYA&#10;CAAAACEADErw7tYAAAAFAQAADwAAAAAAAAAAAAAAAAAHBAAAZHJzL2Rvd25yZXYueG1sUEsFBgAA&#10;AAAEAAQA8wAAAAoFAAAAAA==&#10;" filled="f" stroked="f">
              <v:textbox style="mso-fit-shape-to-text:t" inset="0,0,0,0">
                <w:txbxContent>
                  <w:p w:rsidR="003E02AB" w:rsidRDefault="00A43FC7">
                    <w:pPr>
                      <w:pStyle w:val="a3"/>
                    </w:pPr>
                    <w:r>
                      <w:fldChar w:fldCharType="begin"/>
                    </w:r>
                    <w:r>
                      <w:instrText xml:space="preserve"> PAGE  \* MERGEFORMAT </w:instrText>
                    </w:r>
                    <w:r>
                      <w:fldChar w:fldCharType="separate"/>
                    </w:r>
                    <w:r>
                      <w:t>- 6 -</w:t>
                    </w:r>
                    <w:r>
                      <w:fldChar w:fldCharType="end"/>
                    </w:r>
                  </w:p>
                </w:txbxContent>
              </v:textbox>
              <w10:wrap anchorx="margin"/>
            </v:shape>
          </w:pict>
        </mc:Fallback>
      </mc:AlternateContent>
    </w:r>
  </w:p>
  <w:p w:rsidR="003E02AB" w:rsidRDefault="003E02A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AB" w:rsidRDefault="00A43FC7">
    <w:pPr>
      <w:pStyle w:val="a3"/>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02AB" w:rsidRDefault="00A43FC7">
                          <w:pPr>
                            <w:pStyle w:val="a3"/>
                          </w:pPr>
                          <w:r>
                            <w:fldChar w:fldCharType="begin"/>
                          </w:r>
                          <w:r>
                            <w:instrText xml:space="preserve"> PAGE  \* MERGEFORMAT </w:instrText>
                          </w:r>
                          <w:r>
                            <w:fldChar w:fldCharType="separate"/>
                          </w:r>
                          <w:r w:rsidR="00696C42">
                            <w:rPr>
                              <w:noProof/>
                            </w:rPr>
                            <w:t>- 7 -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rsidR="003E02AB" w:rsidRDefault="00A43FC7">
                    <w:pPr>
                      <w:pStyle w:val="a3"/>
                    </w:pPr>
                    <w:r>
                      <w:fldChar w:fldCharType="begin"/>
                    </w:r>
                    <w:r>
                      <w:instrText xml:space="preserve"> PAGE  \* MERGEFORMAT </w:instrText>
                    </w:r>
                    <w:r>
                      <w:fldChar w:fldCharType="separate"/>
                    </w:r>
                    <w:r w:rsidR="00696C42">
                      <w:rPr>
                        <w:noProof/>
                      </w:rPr>
                      <w:t>- 7 -</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02AB" w:rsidRDefault="003E02AB">
                          <w:pPr>
                            <w:pStyle w:val="a3"/>
                            <w:rPr>
                              <w:rStyle w:val="a4"/>
                            </w:rPr>
                          </w:pPr>
                        </w:p>
                      </w:txbxContent>
                    </wps:txbx>
                    <wps:bodyPr wrap="none" lIns="0" tIns="0" rIns="0" bIns="0">
                      <a:spAutoFit/>
                    </wps:bodyPr>
                  </wps:wsp>
                </a:graphicData>
              </a:graphic>
            </wp:anchor>
          </w:drawing>
        </mc:Choice>
        <mc:Fallback>
          <w:pict>
            <v:shape id="文本框 7"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&#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fawXTrwEAAEYDAAAOAAAAAAAAAAAAAAAAAC4CAABkcnMvZTJvRG9jLnhtbFBLAQItABQA&#10;BgAIAAAAIQAMSvDu1gAAAAUBAAAPAAAAAAAAAAAAAAAAAAkEAABkcnMvZG93bnJldi54bWxQSwUG&#10;AAAAAAQABADzAAAADAUAAAAA&#10;" filled="f" stroked="f">
              <v:textbox style="mso-fit-shape-to-text:t" inset="0,0,0,0">
                <w:txbxContent>
                  <w:p w:rsidR="003E02AB" w:rsidRDefault="003E02AB">
                    <w:pPr>
                      <w:pStyle w:val="a3"/>
                      <w:rPr>
                        <w:rStyle w:val="a4"/>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AB" w:rsidRDefault="00A43FC7">
    <w:pPr>
      <w:pStyle w:val="a3"/>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02AB" w:rsidRDefault="003E02AB">
                          <w:pPr>
                            <w:pStyle w:val="a3"/>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TYrZbrABAABGAwAADgAAAAAAAAAAAAAAAAAuAgAAZHJzL2Uyb0RvYy54bWxQSwECLQAU&#10;AAYACAAAACEADErw7tYAAAAFAQAADwAAAAAAAAAAAAAAAAAKBAAAZHJzL2Rvd25yZXYueG1sUEsF&#10;BgAAAAAEAAQA8wAAAA0FAAAAAA==&#10;" filled="f" stroked="f">
              <v:textbox style="mso-fit-shape-to-text:t" inset="0,0,0,0">
                <w:txbxContent>
                  <w:p w:rsidR="003E02AB" w:rsidRDefault="003E02AB">
                    <w:pPr>
                      <w:pStyle w:val="a3"/>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AB" w:rsidRDefault="00A43FC7">
    <w:pPr>
      <w:pStyle w:val="a3"/>
      <w:rPr>
        <w:rStyle w:val="a4"/>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02AB" w:rsidRDefault="00A43FC7">
                          <w:pPr>
                            <w:pStyle w:val="a3"/>
                          </w:pPr>
                          <w:r>
                            <w:fldChar w:fldCharType="begin"/>
                          </w:r>
                          <w:r>
                            <w:instrText xml:space="preserve"> PAGE  \* MERGEFORMAT </w:instrText>
                          </w:r>
                          <w:r>
                            <w:fldChar w:fldCharType="separate"/>
                          </w:r>
                          <w:r>
                            <w:t>- 14 -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qkrwEAAEY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xU&#10;R15r3+6QVo/zb6jDBaXE3DqUN6/KZMTJWI9GLgXh8ilh/dJWBj9AjTVxWIXYuFh5G96+S9br+q9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mNrqkrwEAAEYDAAAOAAAAAAAAAAAAAAAAAC4CAABkcnMvZTJvRG9jLnhtbFBLAQItABQA&#10;BgAIAAAAIQAMSvDu1gAAAAUBAAAPAAAAAAAAAAAAAAAAAAkEAABkcnMvZG93bnJldi54bWxQSwUG&#10;AAAAAAQABADzAAAADAUAAAAA&#10;" filled="f" stroked="f">
              <v:textbox style="mso-fit-shape-to-text:t" inset="0,0,0,0">
                <w:txbxContent>
                  <w:p w:rsidR="003E02AB" w:rsidRDefault="00A43FC7">
                    <w:pPr>
                      <w:pStyle w:val="a3"/>
                    </w:pPr>
                    <w:r>
                      <w:fldChar w:fldCharType="begin"/>
                    </w:r>
                    <w:r>
                      <w:instrText xml:space="preserve"> PAGE  \* MERGEFORMAT </w:instrText>
                    </w:r>
                    <w:r>
                      <w:fldChar w:fldCharType="separate"/>
                    </w:r>
                    <w:r>
                      <w:t>- 14 -</w:t>
                    </w:r>
                    <w:r>
                      <w:fldChar w:fldCharType="end"/>
                    </w:r>
                  </w:p>
                </w:txbxContent>
              </v:textbox>
              <w10:wrap anchorx="margin"/>
            </v:shape>
          </w:pict>
        </mc:Fallback>
      </mc:AlternateContent>
    </w:r>
  </w:p>
  <w:p w:rsidR="003E02AB" w:rsidRDefault="003E02AB">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AB" w:rsidRDefault="00A43FC7">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02AB" w:rsidRDefault="00A43FC7">
                          <w:pPr>
                            <w:pStyle w:val="a3"/>
                            <w:rPr>
                              <w:rStyle w:val="a4"/>
                            </w:rPr>
                          </w:pPr>
                          <w:r>
                            <w:rPr>
                              <w:rStyle w:val="a4"/>
                            </w:rPr>
                            <w:fldChar w:fldCharType="begin"/>
                          </w:r>
                          <w:r>
                            <w:rPr>
                              <w:rStyle w:val="a4"/>
                            </w:rPr>
                            <w:instrText xml:space="preserve">PAGE  </w:instrText>
                          </w:r>
                          <w:r>
                            <w:rPr>
                              <w:rStyle w:val="a4"/>
                            </w:rPr>
                            <w:fldChar w:fldCharType="separate"/>
                          </w:r>
                          <w:r w:rsidR="00696C42">
                            <w:rPr>
                              <w:rStyle w:val="a4"/>
                              <w:noProof/>
                            </w:rPr>
                            <w:t>- 12 -</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dNdmGbABAABGAwAADgAAAAAAAAAAAAAAAAAuAgAAZHJzL2Uyb0RvYy54bWxQSwECLQAU&#10;AAYACAAAACEADErw7tYAAAAFAQAADwAAAAAAAAAAAAAAAAAKBAAAZHJzL2Rvd25yZXYueG1sUEsF&#10;BgAAAAAEAAQA8wAAAA0FAAAAAA==&#10;" filled="f" stroked="f">
              <v:textbox style="mso-fit-shape-to-text:t" inset="0,0,0,0">
                <w:txbxContent>
                  <w:p w:rsidR="003E02AB" w:rsidRDefault="00A43FC7">
                    <w:pPr>
                      <w:pStyle w:val="a3"/>
                      <w:rPr>
                        <w:rStyle w:val="a4"/>
                      </w:rPr>
                    </w:pPr>
                    <w:r>
                      <w:rPr>
                        <w:rStyle w:val="a4"/>
                      </w:rPr>
                      <w:fldChar w:fldCharType="begin"/>
                    </w:r>
                    <w:r>
                      <w:rPr>
                        <w:rStyle w:val="a4"/>
                      </w:rPr>
                      <w:instrText xml:space="preserve">PAGE  </w:instrText>
                    </w:r>
                    <w:r>
                      <w:rPr>
                        <w:rStyle w:val="a4"/>
                      </w:rPr>
                      <w:fldChar w:fldCharType="separate"/>
                    </w:r>
                    <w:r w:rsidR="00696C42">
                      <w:rPr>
                        <w:rStyle w:val="a4"/>
                        <w:noProof/>
                      </w:rPr>
                      <w:t>- 12 -</w:t>
                    </w:r>
                    <w:r>
                      <w:rPr>
                        <w:rStyle w:val="a4"/>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AB" w:rsidRDefault="00A43FC7">
    <w:pPr>
      <w:pStyle w:val="a3"/>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02AB" w:rsidRDefault="00A43FC7">
                          <w:pPr>
                            <w:pStyle w:val="a3"/>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w:t>
                          </w:r>
                          <w:r>
                            <w:rPr>
                              <w:rFonts w:ascii="宋体" w:eastAsia="宋体" w:hAnsi="宋体"/>
                            </w:rPr>
                            <w:t xml:space="preserve"> 2 -</w:t>
                          </w:r>
                          <w:r>
                            <w:rPr>
                              <w:rFonts w:ascii="宋体" w:eastAsia="宋体" w:hAnsi="宋体"/>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&#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D8nIErwEAAEYDAAAOAAAAAAAAAAAAAAAAAC4CAABkcnMvZTJvRG9jLnhtbFBLAQItABQA&#10;BgAIAAAAIQAMSvDu1gAAAAUBAAAPAAAAAAAAAAAAAAAAAAkEAABkcnMvZG93bnJldi54bWxQSwUG&#10;AAAAAAQABADzAAAADAUAAAAA&#10;" filled="f" stroked="f">
              <v:textbox style="mso-fit-shape-to-text:t" inset="0,0,0,0">
                <w:txbxContent>
                  <w:p w:rsidR="003E02AB" w:rsidRDefault="00A43FC7">
                    <w:pPr>
                      <w:pStyle w:val="a3"/>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w:t>
                    </w:r>
                    <w:r>
                      <w:rPr>
                        <w:rFonts w:ascii="宋体" w:eastAsia="宋体" w:hAnsi="宋体"/>
                      </w:rPr>
                      <w:t xml:space="preserve"> 2 -</w:t>
                    </w:r>
                    <w:r>
                      <w:rPr>
                        <w:rFonts w:ascii="宋体" w:eastAsia="宋体" w:hAnsi="宋体"/>
                      </w:rPr>
                      <w:fldChar w:fldCharType="end"/>
                    </w:r>
                  </w:p>
                </w:txbxContent>
              </v:textbox>
              <w10:wrap anchorx="margin"/>
            </v:shape>
          </w:pict>
        </mc:Fallback>
      </mc:AlternateContent>
    </w:r>
  </w:p>
  <w:p w:rsidR="003E02AB" w:rsidRDefault="003E02AB">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AB" w:rsidRDefault="00A43FC7">
    <w:pPr>
      <w:pStyle w:val="a3"/>
      <w:jc w:val="right"/>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02AB" w:rsidRDefault="00A43FC7">
                          <w:pPr>
                            <w:pStyle w:val="a3"/>
                            <w:jc w:val="right"/>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3 -</w:t>
                          </w:r>
                          <w:r>
                            <w:rPr>
                              <w:rFonts w:ascii="宋体" w:eastAsia="宋体" w:hAnsi="宋体"/>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3"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&#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YxwMNLABAABGAwAADgAAAAAAAAAAAAAAAAAuAgAAZHJzL2Uyb0RvYy54bWxQSwECLQAU&#10;AAYACAAAACEADErw7tYAAAAFAQAADwAAAAAAAAAAAAAAAAAKBAAAZHJzL2Rvd25yZXYueG1sUEsF&#10;BgAAAAAEAAQA8wAAAA0FAAAAAA==&#10;" filled="f" stroked="f">
              <v:textbox style="mso-fit-shape-to-text:t" inset="0,0,0,0">
                <w:txbxContent>
                  <w:p w:rsidR="003E02AB" w:rsidRDefault="00A43FC7">
                    <w:pPr>
                      <w:pStyle w:val="a3"/>
                      <w:jc w:val="right"/>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3 -</w:t>
                    </w:r>
                    <w:r>
                      <w:rPr>
                        <w:rFonts w:ascii="宋体" w:eastAsia="宋体" w:hAnsi="宋体"/>
                        <w:sz w:val="28"/>
                        <w:szCs w:val="28"/>
                      </w:rPr>
                      <w:fldChar w:fldCharType="end"/>
                    </w:r>
                  </w:p>
                </w:txbxContent>
              </v:textbox>
              <w10:wrap anchorx="margin"/>
            </v:shape>
          </w:pict>
        </mc:Fallback>
      </mc:AlternateContent>
    </w:r>
  </w:p>
  <w:p w:rsidR="003E02AB" w:rsidRDefault="003E0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C7" w:rsidRDefault="00A43FC7">
      <w:r>
        <w:separator/>
      </w:r>
    </w:p>
  </w:footnote>
  <w:footnote w:type="continuationSeparator" w:id="0">
    <w:p w:rsidR="00A43FC7" w:rsidRDefault="00A43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13A0F6"/>
    <w:multiLevelType w:val="singleLevel"/>
    <w:tmpl w:val="BC13A0F6"/>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AB"/>
    <w:rsid w:val="003E02AB"/>
    <w:rsid w:val="00696C42"/>
    <w:rsid w:val="00A43FC7"/>
    <w:rsid w:val="5438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0E59B"/>
  <w15:docId w15:val="{4F9D648B-FD1A-44BD-AB31-5FB18A18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974</Words>
  <Characters>5558</Characters>
  <Application>Microsoft Office Word</Application>
  <DocSecurity>0</DocSecurity>
  <Lines>46</Lines>
  <Paragraphs>13</Paragraphs>
  <ScaleCrop>false</ScaleCrop>
  <Company>China</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柏子旭</cp:lastModifiedBy>
  <cp:revision>2</cp:revision>
  <dcterms:created xsi:type="dcterms:W3CDTF">2025-07-18T01:37:00Z</dcterms:created>
  <dcterms:modified xsi:type="dcterms:W3CDTF">2025-07-18T02:23:00Z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eyJoZGlkIjoiMTc4NDY4Yjc5MGU5MzIyY2JiM2Q1YjQ1ZDkyYzhiMzIiLCJ1c2VySWQiOiIzNTc0OTE0NDcifQ==</vt:lpwstr>
  </property>
  <property fmtid="{D5CDD505-2E9C-101B-9397-08002B2CF9AE}" pid="4" name="ICV">
    <vt:lpwstr>41596C0BA17E4D72887400C5AF98CBCD_13</vt:lpwstr>
  </property>
</Properties>
</file>