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大连金普新区司法局行政执法人员清单</w:t>
      </w:r>
    </w:p>
    <w:tbl>
      <w:tblPr>
        <w:tblStyle w:val="3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8"/>
        <w:gridCol w:w="2831"/>
        <w:gridCol w:w="1114"/>
        <w:gridCol w:w="1178"/>
        <w:gridCol w:w="1393"/>
        <w:gridCol w:w="1598"/>
        <w:gridCol w:w="2024"/>
        <w:gridCol w:w="183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执法类型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公共法律服务管理科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龚琳琳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司法行政执法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06021011001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公共法律服务管理科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孙洋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职权执法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司法行政执法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0602101100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TgxNTVmMjI0NTA3MmVhODlkNDE1MGZjMjEzMjIifQ=="/>
  </w:docVars>
  <w:rsids>
    <w:rsidRoot w:val="00000000"/>
    <w:rsid w:val="1B9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2022-05-30T05:43:58Z</dcterms:created>
  <dc:creator>dell</dc:creator>
  <cp:lastModifiedBy>成绍军</cp:lastModifiedBy>
  <dcterms:modified xsi:type="dcterms:W3CDTF">2022-05-30T05:54:29Z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29D6D230D0F74A78839433655B4B5678</vt:lpwstr>
  </property>
</Properties>
</file>