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E" w:rsidRPr="00611C7E" w:rsidRDefault="003B556E" w:rsidP="003B556E">
      <w:pPr>
        <w:jc w:val="left"/>
        <w:rPr>
          <w:rFonts w:ascii="黑体" w:eastAsia="黑体" w:hAnsi="黑体" w:hint="eastAsia"/>
          <w:sz w:val="32"/>
          <w:szCs w:val="32"/>
        </w:rPr>
      </w:pPr>
      <w:r w:rsidRPr="00611C7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:rsidR="003B556E" w:rsidRPr="009F0222" w:rsidRDefault="003B556E" w:rsidP="003B556E">
      <w:pPr>
        <w:jc w:val="center"/>
        <w:rPr>
          <w:rFonts w:ascii="宋体" w:hAnsi="宋体"/>
          <w:b/>
          <w:sz w:val="32"/>
          <w:szCs w:val="32"/>
        </w:rPr>
      </w:pPr>
      <w:r w:rsidRPr="009F0222">
        <w:rPr>
          <w:rFonts w:ascii="宋体" w:hAnsi="宋体" w:hint="eastAsia"/>
          <w:b/>
          <w:sz w:val="32"/>
          <w:szCs w:val="32"/>
        </w:rPr>
        <w:t>大连市</w:t>
      </w:r>
      <w:r>
        <w:rPr>
          <w:rFonts w:ascii="宋体" w:hAnsi="宋体" w:hint="eastAsia"/>
          <w:b/>
          <w:sz w:val="32"/>
          <w:szCs w:val="32"/>
        </w:rPr>
        <w:t>国内</w:t>
      </w:r>
      <w:r w:rsidRPr="009F0222">
        <w:rPr>
          <w:rFonts w:ascii="宋体" w:hAnsi="宋体" w:hint="eastAsia"/>
          <w:b/>
          <w:sz w:val="32"/>
          <w:szCs w:val="32"/>
        </w:rPr>
        <w:t>海洋捕捞渔船平均造价</w:t>
      </w:r>
      <w:r>
        <w:rPr>
          <w:rFonts w:ascii="宋体" w:hAnsi="宋体" w:hint="eastAsia"/>
          <w:b/>
          <w:sz w:val="32"/>
          <w:szCs w:val="32"/>
        </w:rPr>
        <w:t>认定情况</w:t>
      </w:r>
    </w:p>
    <w:p w:rsidR="003B556E" w:rsidRDefault="003B556E" w:rsidP="003B556E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为贯彻执行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国家、省、市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海洋捕捞渔船更新改造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项目相关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文件精神，切实做好我市2015-2019年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度国内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海洋捕捞渔船更新改造项目相关工作，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市农业农村局</w:t>
      </w:r>
      <w:r>
        <w:rPr>
          <w:rFonts w:ascii="仿宋_GB2312" w:eastAsia="仿宋_GB2312" w:hAnsi="仿宋" w:cs="仿宋_GB2312" w:hint="eastAsia"/>
          <w:sz w:val="32"/>
          <w:szCs w:val="32"/>
        </w:rPr>
        <w:t>组织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有关专家对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大连市国内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海洋捕捞渔船平均造价标准进行审议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认定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。经专家评审组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审议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，最终确定我市部分海洋捕捞渔船平均造价标准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（见附表）。现拟将具体情况进行公示，公示结束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后，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如无异议，将按此开展后续工作。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 xml:space="preserve">  </w:t>
      </w:r>
    </w:p>
    <w:p w:rsidR="003B556E" w:rsidRPr="00490CB7" w:rsidRDefault="003B556E" w:rsidP="003B556E">
      <w:pPr>
        <w:spacing w:line="560" w:lineRule="exact"/>
        <w:jc w:val="center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 w:rsidRPr="00490CB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附表：大连市</w:t>
      </w: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国内</w:t>
      </w:r>
      <w:r w:rsidRPr="00490CB7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海洋捕捞渔船平均造价标准</w:t>
      </w:r>
    </w:p>
    <w:tbl>
      <w:tblPr>
        <w:tblW w:w="8648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1843"/>
        <w:gridCol w:w="1701"/>
        <w:gridCol w:w="1418"/>
      </w:tblGrid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7F02F3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7F02F3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船长</w:t>
            </w:r>
            <w:r w:rsidRPr="00FC0819">
              <w:rPr>
                <w:rFonts w:ascii="黑体" w:eastAsia="黑体" w:hAnsi="黑体" w:cs="仿宋_GB2312" w:hint="eastAsia"/>
                <w:kern w:val="0"/>
                <w:sz w:val="22"/>
                <w:szCs w:val="24"/>
              </w:rPr>
              <w:t>（公约船长）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7F02F3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材质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7F02F3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平均造价标准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 w:rsidRPr="007F02F3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制冷情况</w:t>
            </w:r>
          </w:p>
        </w:tc>
        <w:tc>
          <w:tcPr>
            <w:tcW w:w="1418" w:type="dxa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12</w:t>
            </w:r>
            <w:r w:rsidRPr="007F02F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5"/>
              </w:rPr>
              <w:t>m以下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钢质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15</w:t>
            </w: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27</w:t>
            </w:r>
            <w:r w:rsidRPr="007F02F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5"/>
              </w:rPr>
              <w:t>m≤船长＜30m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钢质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200万元/艘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556E" w:rsidRDefault="003B556E" w:rsidP="003E73EF">
            <w:pPr>
              <w:jc w:val="center"/>
            </w:pPr>
            <w:r w:rsidRPr="00DE392B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Merge w:val="restart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5"/>
              </w:rPr>
              <w:t>30m≤船长＜33m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钢质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250万元/艘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不带制冷系统</w:t>
            </w:r>
          </w:p>
        </w:tc>
        <w:tc>
          <w:tcPr>
            <w:tcW w:w="1418" w:type="dxa"/>
            <w:vAlign w:val="center"/>
          </w:tcPr>
          <w:p w:rsidR="003B556E" w:rsidRDefault="003B556E" w:rsidP="003E73EF">
            <w:pPr>
              <w:jc w:val="center"/>
            </w:pPr>
            <w:r w:rsidRPr="00DE392B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Merge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钢质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350万元/艘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带制冷系统</w:t>
            </w:r>
          </w:p>
        </w:tc>
        <w:tc>
          <w:tcPr>
            <w:tcW w:w="1418" w:type="dxa"/>
            <w:vAlign w:val="center"/>
          </w:tcPr>
          <w:p w:rsidR="003B556E" w:rsidRDefault="003B556E" w:rsidP="003E73EF">
            <w:pPr>
              <w:jc w:val="center"/>
            </w:pPr>
            <w:r w:rsidRPr="00DE392B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Merge w:val="restart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33</w:t>
            </w:r>
            <w:r w:rsidRPr="007F02F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5"/>
              </w:rPr>
              <w:t>m≤船长＜36m</w:t>
            </w:r>
          </w:p>
        </w:tc>
        <w:tc>
          <w:tcPr>
            <w:tcW w:w="992" w:type="dxa"/>
            <w:vMerge w:val="restart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钢质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320万元/艘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不带制冷系统</w:t>
            </w:r>
          </w:p>
        </w:tc>
        <w:tc>
          <w:tcPr>
            <w:tcW w:w="1418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省厅公布</w:t>
            </w:r>
          </w:p>
        </w:tc>
      </w:tr>
      <w:tr w:rsidR="003B556E" w:rsidRPr="007F02F3" w:rsidTr="003E73EF">
        <w:tc>
          <w:tcPr>
            <w:tcW w:w="851" w:type="dxa"/>
            <w:vMerge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470万元/艘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带制冷系统</w:t>
            </w:r>
          </w:p>
        </w:tc>
        <w:tc>
          <w:tcPr>
            <w:tcW w:w="1418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省厅公布</w:t>
            </w:r>
          </w:p>
        </w:tc>
      </w:tr>
      <w:tr w:rsidR="003B556E" w:rsidRPr="007F02F3" w:rsidTr="003E73EF">
        <w:tc>
          <w:tcPr>
            <w:tcW w:w="851" w:type="dxa"/>
            <w:vMerge w:val="restart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36m≤船长＜40m</w:t>
            </w:r>
          </w:p>
        </w:tc>
        <w:tc>
          <w:tcPr>
            <w:tcW w:w="992" w:type="dxa"/>
            <w:vMerge w:val="restart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钢质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420万元/艘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不带制冷系统</w:t>
            </w:r>
          </w:p>
        </w:tc>
        <w:tc>
          <w:tcPr>
            <w:tcW w:w="1418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省厅公布</w:t>
            </w:r>
          </w:p>
        </w:tc>
      </w:tr>
      <w:tr w:rsidR="003B556E" w:rsidRPr="007F02F3" w:rsidTr="003E73EF">
        <w:tc>
          <w:tcPr>
            <w:tcW w:w="851" w:type="dxa"/>
            <w:vMerge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600万元/艘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带制冷系统</w:t>
            </w:r>
          </w:p>
        </w:tc>
        <w:tc>
          <w:tcPr>
            <w:tcW w:w="1418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省厅公布</w:t>
            </w:r>
          </w:p>
        </w:tc>
      </w:tr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40</w:t>
            </w:r>
            <w:r w:rsidRPr="007F02F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5"/>
              </w:rPr>
              <w:t>m≤船长＜45m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钢质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843.8万元/艘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带制冷系统</w:t>
            </w:r>
          </w:p>
        </w:tc>
        <w:tc>
          <w:tcPr>
            <w:tcW w:w="1418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省厅公布</w:t>
            </w:r>
          </w:p>
        </w:tc>
      </w:tr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45</w:t>
            </w:r>
            <w:r w:rsidRPr="007F02F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5"/>
              </w:rPr>
              <w:t>m≤船长＜50m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钢质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1039.1万元/艘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带制冷系统</w:t>
            </w:r>
          </w:p>
        </w:tc>
        <w:tc>
          <w:tcPr>
            <w:tcW w:w="1418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省厅公布</w:t>
            </w:r>
          </w:p>
        </w:tc>
      </w:tr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50</w:t>
            </w:r>
            <w:r w:rsidRPr="007F02F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5"/>
              </w:rPr>
              <w:t>m≤船长＜55m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钢质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1500万元/艘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带制冷系统</w:t>
            </w:r>
          </w:p>
        </w:tc>
        <w:tc>
          <w:tcPr>
            <w:tcW w:w="1418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5m≤船长＜6m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玻璃钢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4.2万元/艘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556E" w:rsidRDefault="003B556E" w:rsidP="003E73EF">
            <w:pPr>
              <w:jc w:val="center"/>
            </w:pPr>
            <w:r w:rsidRPr="00B46578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Merge w:val="restart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6m≤船长＜7m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玻璃钢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4.8万元/艘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不带甲板</w:t>
            </w:r>
          </w:p>
        </w:tc>
        <w:tc>
          <w:tcPr>
            <w:tcW w:w="1418" w:type="dxa"/>
            <w:vAlign w:val="center"/>
          </w:tcPr>
          <w:p w:rsidR="003B556E" w:rsidRDefault="003B556E" w:rsidP="003E73EF">
            <w:pPr>
              <w:jc w:val="center"/>
            </w:pPr>
            <w:r w:rsidRPr="00B46578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Merge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玻璃钢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6.8万元/艘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带甲板</w:t>
            </w:r>
          </w:p>
        </w:tc>
        <w:tc>
          <w:tcPr>
            <w:tcW w:w="1418" w:type="dxa"/>
            <w:vAlign w:val="center"/>
          </w:tcPr>
          <w:p w:rsidR="003B556E" w:rsidRDefault="003B556E" w:rsidP="003E73EF">
            <w:pPr>
              <w:jc w:val="center"/>
            </w:pPr>
            <w:r w:rsidRPr="00B46578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7m≤船长＜8m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玻璃钢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6.8万元/艘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556E" w:rsidRDefault="003B556E" w:rsidP="003E73EF">
            <w:pPr>
              <w:jc w:val="center"/>
            </w:pPr>
            <w:r w:rsidRPr="00B46578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8m≤船长＜9m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玻璃钢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8.8万元/艘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556E" w:rsidRDefault="003B556E" w:rsidP="003E73EF">
            <w:pPr>
              <w:jc w:val="center"/>
            </w:pPr>
            <w:r w:rsidRPr="00B46578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大连市认定</w:t>
            </w:r>
          </w:p>
        </w:tc>
      </w:tr>
      <w:tr w:rsidR="003B556E" w:rsidRPr="007F02F3" w:rsidTr="003E73EF">
        <w:tc>
          <w:tcPr>
            <w:tcW w:w="85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</w:pPr>
            <w:r w:rsidRPr="007F02F3">
              <w:rPr>
                <w:rFonts w:ascii="仿宋_GB2312" w:eastAsia="仿宋_GB2312" w:hAnsi="宋体" w:cs="宋体" w:hint="eastAsia"/>
                <w:kern w:val="0"/>
                <w:sz w:val="18"/>
                <w:szCs w:val="15"/>
              </w:rPr>
              <w:t>24m≤船长＜27m</w:t>
            </w:r>
          </w:p>
        </w:tc>
        <w:tc>
          <w:tcPr>
            <w:tcW w:w="992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玻璃钢</w:t>
            </w:r>
          </w:p>
        </w:tc>
        <w:tc>
          <w:tcPr>
            <w:tcW w:w="1843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265万元/艘</w:t>
            </w:r>
          </w:p>
        </w:tc>
        <w:tc>
          <w:tcPr>
            <w:tcW w:w="1701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带制冷系统或加装活鱼舱</w:t>
            </w:r>
          </w:p>
        </w:tc>
        <w:tc>
          <w:tcPr>
            <w:tcW w:w="1418" w:type="dxa"/>
            <w:vAlign w:val="center"/>
          </w:tcPr>
          <w:p w:rsidR="003B556E" w:rsidRPr="007F02F3" w:rsidRDefault="003B556E" w:rsidP="003E73EF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</w:pPr>
            <w:r w:rsidRPr="007F02F3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省厅公布</w:t>
            </w:r>
          </w:p>
        </w:tc>
      </w:tr>
    </w:tbl>
    <w:p w:rsidR="003B556E" w:rsidRDefault="003B556E" w:rsidP="003B556E">
      <w:pPr>
        <w:spacing w:line="56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附件2：</w:t>
      </w:r>
    </w:p>
    <w:p w:rsidR="003B556E" w:rsidRPr="009F0222" w:rsidRDefault="003B556E" w:rsidP="003B556E">
      <w:pPr>
        <w:spacing w:line="560" w:lineRule="exact"/>
        <w:jc w:val="center"/>
        <w:rPr>
          <w:rFonts w:ascii="黑体" w:eastAsia="黑体" w:hAnsi="黑体" w:cs="仿宋_GB2312" w:hint="eastAsia"/>
          <w:b/>
          <w:kern w:val="0"/>
          <w:sz w:val="32"/>
          <w:szCs w:val="44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44"/>
        </w:rPr>
        <w:t>金普新区国内</w:t>
      </w:r>
      <w:r w:rsidRPr="009F0222">
        <w:rPr>
          <w:rFonts w:ascii="仿宋_GB2312" w:eastAsia="仿宋_GB2312" w:hAnsi="仿宋" w:cs="仿宋_GB2312" w:hint="eastAsia"/>
          <w:b/>
          <w:kern w:val="0"/>
          <w:sz w:val="32"/>
          <w:szCs w:val="44"/>
        </w:rPr>
        <w:t>海洋捕捞渔船标准船型认定情况</w:t>
      </w:r>
    </w:p>
    <w:p w:rsidR="003B556E" w:rsidRPr="00611C7E" w:rsidRDefault="003B556E" w:rsidP="003B556E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在2015-2019年度海洋</w:t>
      </w:r>
      <w:r w:rsidRPr="002F2C6B">
        <w:rPr>
          <w:rFonts w:ascii="仿宋_GB2312" w:eastAsia="仿宋_GB2312" w:hAnsi="仿宋" w:cs="仿宋_GB2312" w:hint="eastAsia"/>
          <w:sz w:val="32"/>
          <w:szCs w:val="32"/>
        </w:rPr>
        <w:t>捕捞渔船更新改造</w:t>
      </w:r>
      <w:r>
        <w:rPr>
          <w:rFonts w:ascii="仿宋_GB2312" w:eastAsia="仿宋_GB2312" w:hAnsi="仿宋" w:cs="仿宋_GB2312" w:hint="eastAsia"/>
          <w:sz w:val="32"/>
          <w:szCs w:val="32"/>
        </w:rPr>
        <w:t>项目期内，金普新区提交标准船型认定渔船15艘，经大连海洋大学（第三方实施单位）组织专家评审认定，符合标准船型相关要求的</w:t>
      </w:r>
      <w:r w:rsidRPr="002F2C6B">
        <w:rPr>
          <w:rFonts w:ascii="仿宋_GB2312" w:eastAsia="仿宋_GB2312" w:hAnsi="仿宋" w:cs="仿宋_GB2312" w:hint="eastAsia"/>
          <w:sz w:val="32"/>
          <w:szCs w:val="32"/>
        </w:rPr>
        <w:t>渔船</w:t>
      </w:r>
      <w:r>
        <w:rPr>
          <w:rFonts w:ascii="仿宋_GB2312" w:eastAsia="仿宋_GB2312" w:hAnsi="仿宋" w:cs="仿宋_GB2312" w:hint="eastAsia"/>
          <w:sz w:val="32"/>
          <w:szCs w:val="32"/>
        </w:rPr>
        <w:t>15</w:t>
      </w:r>
      <w:r w:rsidRPr="002F2C6B">
        <w:rPr>
          <w:rFonts w:ascii="仿宋_GB2312" w:eastAsia="仿宋_GB2312" w:hAnsi="仿宋" w:cs="仿宋_GB2312" w:hint="eastAsia"/>
          <w:sz w:val="32"/>
          <w:szCs w:val="32"/>
        </w:rPr>
        <w:t>艘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（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见附表）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现拟将具体情况进行公示，公示结束</w:t>
      </w:r>
      <w:r w:rsidRPr="009F022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后，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bdr w:val="none" w:sz="0" w:space="0" w:color="auto" w:frame="1"/>
        </w:rPr>
        <w:t>如无异议，将按此开展后续工作。</w:t>
      </w:r>
    </w:p>
    <w:p w:rsidR="003B556E" w:rsidRPr="00490CB7" w:rsidRDefault="003B556E" w:rsidP="003B556E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490CB7">
        <w:rPr>
          <w:rFonts w:ascii="仿宋_GB2312" w:eastAsia="仿宋_GB2312" w:hint="eastAsia"/>
          <w:b/>
          <w:sz w:val="32"/>
          <w:szCs w:val="32"/>
        </w:rPr>
        <w:t>附表：</w:t>
      </w:r>
      <w:r>
        <w:rPr>
          <w:rFonts w:ascii="仿宋_GB2312" w:eastAsia="仿宋_GB2312" w:hint="eastAsia"/>
          <w:b/>
          <w:sz w:val="32"/>
          <w:szCs w:val="32"/>
        </w:rPr>
        <w:t>金普新区</w:t>
      </w:r>
      <w:r w:rsidRPr="00490CB7">
        <w:rPr>
          <w:rFonts w:ascii="仿宋_GB2312" w:eastAsia="仿宋_GB2312" w:hint="eastAsia"/>
          <w:b/>
          <w:sz w:val="32"/>
          <w:szCs w:val="32"/>
        </w:rPr>
        <w:t>更新改造项目</w:t>
      </w:r>
      <w:r>
        <w:rPr>
          <w:rFonts w:ascii="仿宋_GB2312" w:eastAsia="仿宋_GB2312" w:hint="eastAsia"/>
          <w:b/>
          <w:sz w:val="32"/>
          <w:szCs w:val="32"/>
        </w:rPr>
        <w:t>渔船标准船型认定结果</w:t>
      </w:r>
    </w:p>
    <w:tbl>
      <w:tblPr>
        <w:tblW w:w="8235" w:type="dxa"/>
        <w:tblInd w:w="95" w:type="dxa"/>
        <w:tblLook w:val="04A0" w:firstRow="1" w:lastRow="0" w:firstColumn="1" w:lastColumn="0" w:noHBand="0" w:noVBand="1"/>
      </w:tblPr>
      <w:tblGrid>
        <w:gridCol w:w="1002"/>
        <w:gridCol w:w="1983"/>
        <w:gridCol w:w="1132"/>
        <w:gridCol w:w="1132"/>
        <w:gridCol w:w="1568"/>
        <w:gridCol w:w="1418"/>
      </w:tblGrid>
      <w:tr w:rsidR="003B556E" w:rsidRPr="00806496" w:rsidTr="003E73EF">
        <w:trPr>
          <w:trHeight w:val="110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E" w:rsidRPr="00806496" w:rsidRDefault="003B556E" w:rsidP="003E7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1"/>
            <w:bookmarkStart w:id="1" w:name="_GoBack"/>
            <w:r w:rsidRPr="00806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E" w:rsidRPr="00806496" w:rsidRDefault="003B556E" w:rsidP="003E73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064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船名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E" w:rsidRPr="00806496" w:rsidRDefault="003B556E" w:rsidP="003E7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船长（公约</w:t>
            </w:r>
            <w:r w:rsidRPr="00806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船长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E" w:rsidRPr="00806496" w:rsidRDefault="003B556E" w:rsidP="003E7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6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E" w:rsidRPr="00806496" w:rsidRDefault="003B556E" w:rsidP="003E73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6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带</w:t>
            </w:r>
            <w:r w:rsidRPr="00806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制冷系统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（或参照有制冷系统执行）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Pr="00806496" w:rsidRDefault="003B556E" w:rsidP="003E73E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是否符合标准船型相关要求</w:t>
            </w:r>
          </w:p>
        </w:tc>
      </w:tr>
      <w:bookmarkEnd w:id="1"/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11110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7.02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玻璃钢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11111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7.02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玻璃钢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11777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7.02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玻璃钢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12345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7.02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玻璃钢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15091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33.89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15092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33.89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15155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33.36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15156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33.36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15207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34.17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15208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34.17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15318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35.18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15319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35.18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15328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35.18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15329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35.18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3B556E" w:rsidRPr="00806496" w:rsidTr="003E73EF">
        <w:trPr>
          <w:trHeight w:val="38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辽大金渔</w:t>
            </w:r>
            <w:r>
              <w:rPr>
                <w:rFonts w:hint="eastAsia"/>
                <w:color w:val="000000"/>
                <w:sz w:val="22"/>
              </w:rPr>
              <w:t>15333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33.12</w:t>
            </w:r>
            <w:r w:rsidRPr="00B534B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钢质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56E" w:rsidRDefault="003B556E" w:rsidP="003E73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bookmarkEnd w:id="0"/>
    </w:tbl>
    <w:p w:rsidR="003B556E" w:rsidRDefault="003B556E" w:rsidP="003B556E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3B556E" w:rsidRDefault="003B556E" w:rsidP="003B556E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3B556E" w:rsidRDefault="003B556E" w:rsidP="003B556E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3B556E" w:rsidRPr="006258FE" w:rsidRDefault="003B556E" w:rsidP="003B556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258FE">
        <w:rPr>
          <w:rFonts w:ascii="黑体" w:eastAsia="黑体" w:hAnsi="黑体" w:hint="eastAsia"/>
          <w:sz w:val="32"/>
          <w:szCs w:val="32"/>
        </w:rPr>
        <w:lastRenderedPageBreak/>
        <w:t>附件3：</w:t>
      </w:r>
    </w:p>
    <w:p w:rsidR="003B556E" w:rsidRDefault="003B556E" w:rsidP="003B556E">
      <w:pPr>
        <w:spacing w:line="560" w:lineRule="exact"/>
        <w:jc w:val="center"/>
        <w:rPr>
          <w:rFonts w:ascii="宋体" w:hAnsi="宋体" w:hint="eastAsia"/>
          <w:b/>
          <w:sz w:val="32"/>
          <w:szCs w:val="44"/>
        </w:rPr>
      </w:pPr>
      <w:r w:rsidRPr="00DE5312">
        <w:rPr>
          <w:rFonts w:ascii="宋体" w:hAnsi="宋体" w:hint="eastAsia"/>
          <w:b/>
          <w:sz w:val="32"/>
          <w:szCs w:val="44"/>
        </w:rPr>
        <w:t>大连市12米及以下海洋捕捞渔船</w:t>
      </w:r>
    </w:p>
    <w:p w:rsidR="003B556E" w:rsidRPr="00DE5312" w:rsidRDefault="003B556E" w:rsidP="003B556E">
      <w:pPr>
        <w:spacing w:line="560" w:lineRule="exact"/>
        <w:jc w:val="center"/>
        <w:rPr>
          <w:rFonts w:ascii="宋体" w:hAnsi="宋体"/>
          <w:b/>
          <w:sz w:val="32"/>
          <w:szCs w:val="44"/>
        </w:rPr>
      </w:pPr>
      <w:r w:rsidRPr="00DE5312">
        <w:rPr>
          <w:rFonts w:ascii="宋体" w:hAnsi="宋体" w:hint="eastAsia"/>
          <w:b/>
          <w:sz w:val="32"/>
          <w:szCs w:val="44"/>
        </w:rPr>
        <w:t>标准船型认定办法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bookmarkStart w:id="2" w:name="OLE_LINK15"/>
      <w:bookmarkStart w:id="3" w:name="OLE_LINK16"/>
      <w:bookmarkStart w:id="4" w:name="OLE_LINK8"/>
      <w:bookmarkStart w:id="5" w:name="OLE_LINK9"/>
      <w:r w:rsidRPr="00DE5312">
        <w:rPr>
          <w:rFonts w:ascii="仿宋_GB2312" w:eastAsia="仿宋_GB2312" w:hAnsi="Times New Roman" w:hint="eastAsia"/>
          <w:sz w:val="32"/>
          <w:szCs w:val="32"/>
        </w:rPr>
        <w:t>本评价方法按照“安全、环保、经济、节能”原则制定，适用于船长小于或等于12m的</w:t>
      </w:r>
      <w:bookmarkEnd w:id="4"/>
      <w:bookmarkEnd w:id="5"/>
      <w:r w:rsidRPr="00DE5312">
        <w:rPr>
          <w:rFonts w:ascii="仿宋_GB2312" w:eastAsia="仿宋_GB2312" w:hAnsi="Times New Roman" w:hint="eastAsia"/>
          <w:sz w:val="32"/>
          <w:szCs w:val="32"/>
        </w:rPr>
        <w:t>大连市海洋捕捞渔船船型的认定。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1．形式审查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拟申请标准船型的，按要求提交以下材料：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1）渔船标准船型申请表（见附表）；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2）船舶图纸资料和文件：样船实船照片、全船说明书、总布置图、完工稳性计算书、典型横剖面图、试航报告。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3）证明材料：船主身份证、户口本复印件；船网工具指标批准书；新船的检验证书、所有权登记证书、渔船国籍证书、捕捞许可证；渔船建造合同；造船企业营业执照；淘汰船的检验证书、所有权登记证书、渔船国籍证书、捕捞许可证；更新改造的拆解证明。所提供材料应真实可靠。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形式审查通过的进入认定指标，未通过的终止认定。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各县区渔业主管部门应组织验收。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2．认定指标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1）船舶主尺度及主机功率应满足船网工具指标批准书的要求；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2）航速</w:t>
      </w:r>
      <w:r w:rsidRPr="00DE5312">
        <w:rPr>
          <w:rFonts w:ascii="仿宋_GB2312" w:eastAsia="仿宋_GB2312" w:hAnsi="Times New Roman" w:hint="eastAsia"/>
          <w:i/>
          <w:sz w:val="32"/>
          <w:szCs w:val="32"/>
        </w:rPr>
        <w:t>V</w:t>
      </w:r>
      <w:r w:rsidRPr="00DE5312">
        <w:rPr>
          <w:rFonts w:ascii="仿宋_GB2312" w:eastAsia="仿宋_GB2312" w:hAnsi="Times New Roman" w:hint="eastAsia"/>
          <w:sz w:val="32"/>
          <w:szCs w:val="32"/>
        </w:rPr>
        <w:t>不小于6kn；</w:t>
      </w:r>
    </w:p>
    <w:p w:rsidR="003B556E" w:rsidRPr="00DE5312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3）干舷</w:t>
      </w:r>
      <w:r w:rsidRPr="00DE5312">
        <w:rPr>
          <w:rFonts w:ascii="仿宋_GB2312" w:eastAsia="仿宋_GB2312" w:hAnsi="Times New Roman" w:hint="eastAsia"/>
          <w:i/>
          <w:sz w:val="32"/>
          <w:szCs w:val="32"/>
        </w:rPr>
        <w:t>F</w:t>
      </w:r>
      <w:r w:rsidRPr="00DE5312">
        <w:rPr>
          <w:rFonts w:ascii="仿宋_GB2312" w:eastAsia="仿宋_GB2312" w:hAnsi="Times New Roman" w:hint="eastAsia"/>
          <w:sz w:val="32"/>
          <w:szCs w:val="32"/>
        </w:rPr>
        <w:t>不小于0.1</w:t>
      </w:r>
      <w:r w:rsidRPr="00DE5312">
        <w:rPr>
          <w:rFonts w:ascii="仿宋_GB2312" w:eastAsia="仿宋_GB2312" w:hAnsi="Times New Roman" w:hint="eastAsia"/>
          <w:i/>
          <w:sz w:val="32"/>
          <w:szCs w:val="32"/>
        </w:rPr>
        <w:t>B</w:t>
      </w:r>
      <w:r w:rsidRPr="00DE5312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B556E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  <w:lang w:eastAsia="zh-CN"/>
        </w:rPr>
      </w:pPr>
      <w:r w:rsidRPr="00DE5312">
        <w:rPr>
          <w:rFonts w:ascii="仿宋_GB2312" w:eastAsia="仿宋_GB2312" w:hAnsi="Times New Roman" w:hint="eastAsia"/>
          <w:sz w:val="32"/>
          <w:szCs w:val="32"/>
        </w:rPr>
        <w:t>上述指标须同时满足</w:t>
      </w:r>
      <w:bookmarkStart w:id="6" w:name="_Toc470706929"/>
      <w:bookmarkStart w:id="7" w:name="_Toc29654"/>
      <w:bookmarkStart w:id="8" w:name="_Toc30372"/>
      <w:bookmarkStart w:id="9" w:name="_Toc31612"/>
      <w:bookmarkStart w:id="10" w:name="_Toc12579"/>
      <w:r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3B556E" w:rsidRDefault="003B556E" w:rsidP="003B556E">
      <w:pPr>
        <w:pStyle w:val="1"/>
        <w:spacing w:line="560" w:lineRule="exact"/>
        <w:ind w:firstLine="640"/>
        <w:rPr>
          <w:rFonts w:ascii="仿宋_GB2312" w:eastAsia="仿宋_GB2312" w:hAnsi="Times New Roman" w:hint="eastAsia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</w:rPr>
        <w:t>本办法仅适用于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2015-2019年度大连市海洋捕捞渔船更新改造项目标准船型</w:t>
      </w:r>
      <w:r>
        <w:rPr>
          <w:rFonts w:ascii="仿宋_GB2312" w:eastAsia="仿宋_GB2312" w:hAnsi="Times New Roman" w:hint="eastAsia"/>
          <w:sz w:val="32"/>
          <w:szCs w:val="32"/>
        </w:rPr>
        <w:t>认定工作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3B556E" w:rsidRDefault="003B556E" w:rsidP="003B556E">
      <w:pPr>
        <w:pStyle w:val="1"/>
        <w:spacing w:line="560" w:lineRule="exact"/>
        <w:ind w:firstLineChars="0" w:firstLine="0"/>
        <w:jc w:val="center"/>
        <w:rPr>
          <w:rFonts w:ascii="仿宋_GB2312" w:eastAsia="仿宋_GB2312" w:hint="eastAsia"/>
          <w:sz w:val="32"/>
          <w:szCs w:val="32"/>
          <w:lang w:eastAsia="zh-CN"/>
        </w:rPr>
      </w:pPr>
    </w:p>
    <w:p w:rsidR="003B556E" w:rsidRDefault="003B556E" w:rsidP="003B556E">
      <w:pPr>
        <w:pStyle w:val="1"/>
        <w:spacing w:line="560" w:lineRule="exact"/>
        <w:ind w:firstLineChars="0" w:firstLine="0"/>
        <w:jc w:val="center"/>
        <w:rPr>
          <w:rFonts w:ascii="仿宋_GB2312" w:eastAsia="仿宋_GB2312" w:hint="eastAsia"/>
          <w:sz w:val="32"/>
          <w:szCs w:val="32"/>
          <w:lang w:eastAsia="zh-CN"/>
        </w:rPr>
      </w:pPr>
    </w:p>
    <w:p w:rsidR="003B556E" w:rsidRDefault="003B556E" w:rsidP="003B556E">
      <w:pPr>
        <w:pStyle w:val="1"/>
        <w:spacing w:line="560" w:lineRule="exact"/>
        <w:ind w:firstLineChars="0" w:firstLine="0"/>
        <w:jc w:val="center"/>
        <w:rPr>
          <w:rFonts w:ascii="仿宋_GB2312" w:eastAsia="仿宋_GB2312" w:hint="eastAsia"/>
          <w:sz w:val="32"/>
          <w:szCs w:val="32"/>
          <w:lang w:eastAsia="zh-CN"/>
        </w:rPr>
      </w:pPr>
    </w:p>
    <w:p w:rsidR="003B556E" w:rsidRPr="00525C72" w:rsidRDefault="003B556E" w:rsidP="003B556E">
      <w:pPr>
        <w:pStyle w:val="1"/>
        <w:spacing w:line="560" w:lineRule="exact"/>
        <w:ind w:firstLineChars="0" w:firstLine="0"/>
        <w:jc w:val="center"/>
        <w:rPr>
          <w:rFonts w:ascii="仿宋_GB2312" w:eastAsia="仿宋_GB2312" w:hAnsi="Times New Roman" w:hint="eastAsia"/>
          <w:sz w:val="32"/>
          <w:szCs w:val="32"/>
          <w:lang w:eastAsia="zh-CN"/>
        </w:rPr>
      </w:pPr>
      <w:r w:rsidRPr="00525C72">
        <w:rPr>
          <w:rFonts w:ascii="仿宋_GB2312" w:eastAsia="仿宋_GB2312" w:hint="eastAsia"/>
          <w:sz w:val="32"/>
          <w:szCs w:val="32"/>
        </w:rPr>
        <w:t>附表：渔船标准船型申请表</w:t>
      </w:r>
      <w:bookmarkEnd w:id="6"/>
      <w:bookmarkEnd w:id="7"/>
      <w:bookmarkEnd w:id="8"/>
      <w:bookmarkEnd w:id="9"/>
      <w:bookmarkEnd w:id="10"/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7"/>
        <w:gridCol w:w="2549"/>
        <w:gridCol w:w="2145"/>
        <w:gridCol w:w="2216"/>
      </w:tblGrid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船名</w:t>
            </w:r>
          </w:p>
        </w:tc>
        <w:tc>
          <w:tcPr>
            <w:tcW w:w="6910" w:type="dxa"/>
            <w:gridSpan w:val="3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BD53D4">
              <w:rPr>
                <w:rFonts w:ascii="Times New Roman" w:hAnsi="Times New Roman" w:hint="eastAsia"/>
                <w:sz w:val="24"/>
                <w:szCs w:val="24"/>
              </w:rPr>
              <w:t>船舶类型</w:t>
            </w:r>
          </w:p>
        </w:tc>
        <w:tc>
          <w:tcPr>
            <w:tcW w:w="2549" w:type="dxa"/>
            <w:vAlign w:val="center"/>
          </w:tcPr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建造完工日期</w:t>
            </w:r>
          </w:p>
        </w:tc>
        <w:tc>
          <w:tcPr>
            <w:tcW w:w="2216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渔船编码</w:t>
            </w:r>
          </w:p>
        </w:tc>
        <w:tc>
          <w:tcPr>
            <w:tcW w:w="2549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检验登记号</w:t>
            </w:r>
          </w:p>
        </w:tc>
        <w:tc>
          <w:tcPr>
            <w:tcW w:w="2216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材质</w:t>
            </w:r>
          </w:p>
        </w:tc>
        <w:tc>
          <w:tcPr>
            <w:tcW w:w="2549" w:type="dxa"/>
            <w:vAlign w:val="center"/>
          </w:tcPr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航区</w:t>
            </w:r>
          </w:p>
        </w:tc>
        <w:tc>
          <w:tcPr>
            <w:tcW w:w="2216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总长（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m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49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船长（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m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16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型宽（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m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49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型深（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m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16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设计吃水（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m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49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干舷（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m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m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16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航速（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kn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49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设计排水量（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t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16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主机功率（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kW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49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空船重量（</w:t>
            </w:r>
            <w:r w:rsidRPr="00D17E1F">
              <w:rPr>
                <w:rFonts w:ascii="Times New Roman" w:hAnsi="Times New Roman"/>
                <w:sz w:val="24"/>
                <w:szCs w:val="24"/>
                <w:lang w:val="en-US" w:eastAsia="zh-CN"/>
              </w:rPr>
              <w:t>t</w:t>
            </w: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16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总吨</w:t>
            </w:r>
          </w:p>
        </w:tc>
        <w:tc>
          <w:tcPr>
            <w:tcW w:w="2549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净吨</w:t>
            </w:r>
          </w:p>
        </w:tc>
        <w:tc>
          <w:tcPr>
            <w:tcW w:w="2216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6910" w:type="dxa"/>
            <w:gridSpan w:val="3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626"/>
        </w:trPr>
        <w:tc>
          <w:tcPr>
            <w:tcW w:w="1827" w:type="dxa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17E1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建造厂</w:t>
            </w:r>
          </w:p>
        </w:tc>
        <w:tc>
          <w:tcPr>
            <w:tcW w:w="6910" w:type="dxa"/>
            <w:gridSpan w:val="3"/>
            <w:vAlign w:val="center"/>
          </w:tcPr>
          <w:p w:rsidR="003B556E" w:rsidRPr="00D17E1F" w:rsidRDefault="003B556E" w:rsidP="003E73E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3B556E" w:rsidTr="003E73EF">
        <w:trPr>
          <w:trHeight w:val="1329"/>
        </w:trPr>
        <w:tc>
          <w:tcPr>
            <w:tcW w:w="8737" w:type="dxa"/>
            <w:gridSpan w:val="4"/>
            <w:vAlign w:val="center"/>
          </w:tcPr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申请人（签章）：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556E" w:rsidRDefault="003B556E" w:rsidP="003E73EF">
            <w:pPr>
              <w:pStyle w:val="1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bookmarkEnd w:id="3"/>
    </w:tbl>
    <w:p w:rsidR="003B556E" w:rsidRPr="00F61F5B" w:rsidRDefault="003B556E" w:rsidP="003B556E">
      <w:pPr>
        <w:spacing w:line="560" w:lineRule="exact"/>
        <w:rPr>
          <w:rFonts w:ascii="宋体" w:hAnsi="宋体"/>
          <w:b/>
          <w:sz w:val="32"/>
          <w:szCs w:val="32"/>
        </w:rPr>
      </w:pPr>
    </w:p>
    <w:p w:rsidR="005A6FB7" w:rsidRPr="003B556E" w:rsidRDefault="005A6FB7"/>
    <w:sectPr w:rsidR="005A6FB7" w:rsidRPr="003B556E" w:rsidSect="003B556E">
      <w:footerReference w:type="default" r:id="rId7"/>
      <w:pgSz w:w="11906" w:h="16838"/>
      <w:pgMar w:top="720" w:right="1077" w:bottom="72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38" w:rsidRDefault="00A36938" w:rsidP="003B556E">
      <w:r>
        <w:separator/>
      </w:r>
    </w:p>
  </w:endnote>
  <w:endnote w:type="continuationSeparator" w:id="0">
    <w:p w:rsidR="00A36938" w:rsidRDefault="00A36938" w:rsidP="003B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B8" w:rsidRDefault="00A36938">
    <w:pPr>
      <w:pStyle w:val="a4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 w:rsidR="003B556E" w:rsidRPr="003B556E">
      <w:rPr>
        <w:noProof/>
        <w:lang w:val="zh-CN"/>
      </w:rPr>
      <w:t>2</w:t>
    </w:r>
    <w:r>
      <w:fldChar w:fldCharType="end"/>
    </w:r>
  </w:p>
  <w:p w:rsidR="00BF4DB8" w:rsidRDefault="00A369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38" w:rsidRDefault="00A36938" w:rsidP="003B556E">
      <w:r>
        <w:separator/>
      </w:r>
    </w:p>
  </w:footnote>
  <w:footnote w:type="continuationSeparator" w:id="0">
    <w:p w:rsidR="00A36938" w:rsidRDefault="00A36938" w:rsidP="003B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31"/>
    <w:rsid w:val="000C598A"/>
    <w:rsid w:val="002651D3"/>
    <w:rsid w:val="003B556E"/>
    <w:rsid w:val="00434481"/>
    <w:rsid w:val="005044DE"/>
    <w:rsid w:val="00581606"/>
    <w:rsid w:val="005A6FB7"/>
    <w:rsid w:val="00605E79"/>
    <w:rsid w:val="008D1472"/>
    <w:rsid w:val="00A36938"/>
    <w:rsid w:val="00B56331"/>
    <w:rsid w:val="00DB2BE7"/>
    <w:rsid w:val="00E41B44"/>
    <w:rsid w:val="00EA6839"/>
    <w:rsid w:val="00F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5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55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link w:val="Char1"/>
    <w:rsid w:val="003B556E"/>
    <w:pPr>
      <w:ind w:firstLineChars="200" w:firstLine="420"/>
    </w:pPr>
    <w:rPr>
      <w:lang w:val="x-none" w:eastAsia="x-none"/>
    </w:rPr>
  </w:style>
  <w:style w:type="paragraph" w:customStyle="1" w:styleId="11">
    <w:name w:val="列出段落11"/>
    <w:basedOn w:val="a"/>
    <w:rsid w:val="003B556E"/>
    <w:pPr>
      <w:ind w:firstLineChars="200" w:firstLine="420"/>
    </w:pPr>
  </w:style>
  <w:style w:type="character" w:customStyle="1" w:styleId="Char1">
    <w:name w:val="列出段落 Char"/>
    <w:link w:val="1"/>
    <w:locked/>
    <w:rsid w:val="003B556E"/>
    <w:rPr>
      <w:rFonts w:ascii="Calibri" w:eastAsia="宋体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5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55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link w:val="Char1"/>
    <w:rsid w:val="003B556E"/>
    <w:pPr>
      <w:ind w:firstLineChars="200" w:firstLine="420"/>
    </w:pPr>
    <w:rPr>
      <w:lang w:val="x-none" w:eastAsia="x-none"/>
    </w:rPr>
  </w:style>
  <w:style w:type="paragraph" w:customStyle="1" w:styleId="11">
    <w:name w:val="列出段落11"/>
    <w:basedOn w:val="a"/>
    <w:rsid w:val="003B556E"/>
    <w:pPr>
      <w:ind w:firstLineChars="200" w:firstLine="420"/>
    </w:pPr>
  </w:style>
  <w:style w:type="character" w:customStyle="1" w:styleId="Char1">
    <w:name w:val="列出段落 Char"/>
    <w:link w:val="1"/>
    <w:locked/>
    <w:rsid w:val="003B556E"/>
    <w:rPr>
      <w:rFonts w:ascii="Calibri" w:eastAsia="宋体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1833</Characters>
  <Application>Microsoft Office Word</Application>
  <DocSecurity>0</DocSecurity>
  <Lines>15</Lines>
  <Paragraphs>4</Paragraphs>
  <ScaleCrop>false</ScaleCrop>
  <Company>China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农业局-海洋渔业局</dc:creator>
  <cp:lastModifiedBy>农业局-海洋渔业局</cp:lastModifiedBy>
  <cp:revision>2</cp:revision>
  <dcterms:created xsi:type="dcterms:W3CDTF">2020-10-14T06:28:00Z</dcterms:created>
  <dcterms:modified xsi:type="dcterms:W3CDTF">2020-10-14T06:28:00Z</dcterms:modified>
</cp:coreProperties>
</file>