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行政处理决定书</w:t>
      </w:r>
    </w:p>
    <w:p>
      <w:pPr>
        <w:spacing w:line="580" w:lineRule="exact"/>
        <w:ind w:firstLine="640" w:firstLineChars="20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大金普人社理字〔2024〕SY09</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号</w:t>
      </w: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金雪峰</w:t>
      </w:r>
    </w:p>
    <w:p>
      <w:pPr>
        <w:spacing w:line="580" w:lineRule="exac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身份证号码：</w:t>
      </w:r>
      <w:r>
        <w:rPr>
          <w:rFonts w:hint="eastAsia" w:ascii="仿宋_GB2312" w:hAnsi="仿宋_GB2312" w:eastAsia="仿宋_GB2312" w:cs="仿宋_GB2312"/>
          <w:b w:val="0"/>
          <w:bCs w:val="0"/>
          <w:sz w:val="32"/>
          <w:szCs w:val="32"/>
          <w:lang w:val="en-US" w:eastAsia="zh-CN"/>
        </w:rPr>
        <w:t>230221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2811</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地（住）址：黑龙江省</w:t>
      </w:r>
      <w:r>
        <w:rPr>
          <w:rFonts w:hint="eastAsia" w:ascii="仿宋_GB2312" w:hAnsi="仿宋_GB2312" w:eastAsia="仿宋_GB2312" w:cs="仿宋_GB2312"/>
          <w:b w:val="0"/>
          <w:bCs w:val="0"/>
          <w:sz w:val="32"/>
          <w:szCs w:val="32"/>
          <w:lang w:eastAsia="zh-CN"/>
        </w:rPr>
        <w:t>龙江县杏山镇三门峡分场</w:t>
      </w:r>
      <w:r>
        <w:rPr>
          <w:rFonts w:hint="eastAsia" w:ascii="仿宋_GB2312" w:hAnsi="仿宋_GB2312" w:eastAsia="仿宋_GB2312" w:cs="仿宋_GB2312"/>
          <w:b w:val="0"/>
          <w:bCs w:val="0"/>
          <w:sz w:val="32"/>
          <w:szCs w:val="32"/>
          <w:lang w:val="en-US" w:eastAsia="zh-CN"/>
        </w:rPr>
        <w:t>27组</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案由：违规领取（骗取）失业保险待遇</w:t>
      </w:r>
    </w:p>
    <w:p>
      <w:pPr>
        <w:spacing w:line="580" w:lineRule="exact"/>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我局于2024年11月26日受理社保经办机构移送关于你违法违规领取（骗取）失业保险待遇案件线索，并于2024年1</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月29日立案查处。经调查核实，2022年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月至2023年</w:t>
      </w:r>
      <w:r>
        <w:rPr>
          <w:rFonts w:hint="eastAsia" w:ascii="仿宋_GB2312" w:hAnsi="仿宋_GB2312" w:eastAsia="仿宋_GB2312" w:cs="仿宋_GB2312"/>
          <w:b w:val="0"/>
          <w:bCs w:val="0"/>
          <w:sz w:val="32"/>
          <w:szCs w:val="32"/>
          <w:lang w:val="en-US" w:eastAsia="zh-CN"/>
        </w:rPr>
        <w:t>9月</w:t>
      </w:r>
      <w:r>
        <w:rPr>
          <w:rFonts w:hint="eastAsia" w:ascii="仿宋_GB2312" w:hAnsi="仿宋_GB2312" w:eastAsia="仿宋_GB2312" w:cs="仿宋_GB2312"/>
          <w:b w:val="0"/>
          <w:bCs w:val="0"/>
          <w:sz w:val="32"/>
          <w:szCs w:val="32"/>
        </w:rPr>
        <w:t>期间,你与大连星期五装饰装修有限公司虚构劳动关系，违规领取失业保险待遇</w:t>
      </w:r>
      <w:r>
        <w:rPr>
          <w:rFonts w:hint="eastAsia" w:ascii="仿宋_GB2312" w:hAnsi="仿宋_GB2312" w:eastAsia="仿宋_GB2312" w:cs="仿宋_GB2312"/>
          <w:b w:val="0"/>
          <w:bCs w:val="0"/>
          <w:sz w:val="32"/>
          <w:szCs w:val="32"/>
          <w:lang w:val="en-US" w:eastAsia="zh-CN"/>
        </w:rPr>
        <w:t>20977.7</w:t>
      </w:r>
      <w:r>
        <w:rPr>
          <w:rFonts w:hint="eastAsia" w:ascii="仿宋_GB2312" w:hAnsi="仿宋_GB2312" w:eastAsia="仿宋_GB2312" w:cs="仿宋_GB2312"/>
          <w:b w:val="0"/>
          <w:bCs w:val="0"/>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年1月2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日下达了《大连金普新区人力资源和社会保险局期整改指令书》（大金普人社监令字〔2024〕SY09</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号），你在规定的时间内未按要求退回骗取的失业保险待遇。</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依据《劳动保障监察条例》第十八条、《社会保险基金行政监督办法》第二十五条规定，我局对你作出如下处理决定：限你自收到本行政处理决定书之日起十五日内退回2022年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月至2023年</w:t>
      </w:r>
      <w:r>
        <w:rPr>
          <w:rFonts w:hint="eastAsia" w:ascii="仿宋_GB2312" w:hAnsi="仿宋_GB2312" w:eastAsia="仿宋_GB2312" w:cs="仿宋_GB2312"/>
          <w:b w:val="0"/>
          <w:bCs w:val="0"/>
          <w:sz w:val="32"/>
          <w:szCs w:val="32"/>
          <w:lang w:val="en-US" w:eastAsia="zh-CN"/>
        </w:rPr>
        <w:t>9月</w:t>
      </w:r>
      <w:r>
        <w:rPr>
          <w:rFonts w:hint="eastAsia" w:ascii="仿宋_GB2312" w:hAnsi="仿宋_GB2312" w:eastAsia="仿宋_GB2312" w:cs="仿宋_GB2312"/>
          <w:b w:val="0"/>
          <w:bCs w:val="0"/>
          <w:sz w:val="32"/>
          <w:szCs w:val="32"/>
        </w:rPr>
        <w:t>违规领取（骗取）的失业保险待遇</w:t>
      </w:r>
      <w:r>
        <w:rPr>
          <w:rFonts w:hint="eastAsia" w:ascii="仿宋_GB2312" w:hAnsi="仿宋_GB2312" w:eastAsia="仿宋_GB2312" w:cs="仿宋_GB2312"/>
          <w:b w:val="0"/>
          <w:bCs w:val="0"/>
          <w:sz w:val="32"/>
          <w:szCs w:val="32"/>
          <w:lang w:val="en-US" w:eastAsia="zh-CN"/>
        </w:rPr>
        <w:t>20977</w:t>
      </w:r>
      <w:r>
        <w:rPr>
          <w:rFonts w:hint="eastAsia" w:ascii="仿宋_GB2312" w:hAnsi="仿宋_GB2312" w:eastAsia="仿宋_GB2312" w:cs="仿宋_GB2312"/>
          <w:b w:val="0"/>
          <w:bCs w:val="0"/>
          <w:sz w:val="32"/>
          <w:szCs w:val="32"/>
        </w:rPr>
        <w:t>元。本决定自送达当事人时发生法律效力。</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bookmarkStart w:id="0" w:name="_GoBack"/>
      <w:bookmarkEnd w:id="0"/>
    </w:p>
    <w:p>
      <w:pPr>
        <w:spacing w:line="580" w:lineRule="exact"/>
        <w:ind w:firstLine="640" w:firstLineChars="20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大连金普新区人力资源和社会保障局</w:t>
      </w:r>
    </w:p>
    <w:p>
      <w:pPr>
        <w:spacing w:line="58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hint="eastAsia" w:ascii="仿宋_GB2312" w:hAnsi="仿宋_GB2312" w:eastAsia="仿宋_GB2312" w:cs="仿宋_GB2312"/>
          <w:b w:val="0"/>
          <w:bCs w:val="0"/>
          <w:sz w:val="32"/>
          <w:szCs w:val="32"/>
        </w:rPr>
      </w:pPr>
    </w:p>
    <w:p>
      <w:pPr>
        <w:spacing w:line="3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p>
    <w:p>
      <w:pPr>
        <w:spacing w:line="360" w:lineRule="exact"/>
        <w:rPr>
          <w:b w:val="0"/>
          <w:bCs w:val="0"/>
        </w:rPr>
      </w:pPr>
      <w:r>
        <w:rPr>
          <w:rFonts w:hint="eastAsia" w:ascii="楷体" w:hAnsi="楷体" w:eastAsia="楷体" w:cs="楷体"/>
          <w:b w:val="0"/>
          <w:bCs w:val="0"/>
          <w:sz w:val="28"/>
          <w:szCs w:val="28"/>
        </w:rPr>
        <w:t>第一联用人单位，第二联监察机构，第三联存根。</w:t>
      </w:r>
    </w:p>
    <w:p>
      <w:pPr>
        <w:spacing w:line="360" w:lineRule="exact"/>
        <w:rPr>
          <w:rFonts w:hint="eastAsia" w:ascii="楷体" w:hAnsi="楷体" w:eastAsia="楷体" w:cs="楷体"/>
          <w:b w:val="0"/>
          <w:bCs w:val="0"/>
          <w:sz w:val="28"/>
          <w:szCs w:val="28"/>
        </w:rPr>
      </w:pPr>
    </w:p>
    <w:p>
      <w:pPr>
        <w:rPr>
          <w:rFonts w:hint="eastAsia"/>
          <w:b w:val="0"/>
          <w:bCs w:val="0"/>
          <w:lang w:val="en-US" w:eastAsia="zh-CN"/>
        </w:rPr>
      </w:pP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26235B"/>
    <w:rsid w:val="07DE2559"/>
    <w:rsid w:val="150C241D"/>
    <w:rsid w:val="3B940E5F"/>
    <w:rsid w:val="43BA52D5"/>
    <w:rsid w:val="5BBD26DD"/>
    <w:rsid w:val="66D7473A"/>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870</Characters>
  <Lines>0</Lines>
  <Paragraphs>0</Paragraphs>
  <TotalTime>0</TotalTime>
  <ScaleCrop>false</ScaleCrop>
  <LinksUpToDate>false</LinksUpToDate>
  <CharactersWithSpaces>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0178913622E54E0E965EF139BBD6A432_13</vt:lpwstr>
  </property>
  <property fmtid="{D5CDD505-2E9C-101B-9397-08002B2CF9AE}" pid="4" name="KSOTemplateDocerSaveRecord">
    <vt:lpwstr>eyJoZGlkIjoiYmVhYjEwYmQyNzc4MGQ0MmVkNzA1NDVmOTJjNmM0MjUifQ==</vt:lpwstr>
  </property>
</Properties>
</file>