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EC" w:rsidRPr="00E56F8B" w:rsidRDefault="006E50EC" w:rsidP="006E50EC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6"/>
          <w:szCs w:val="36"/>
        </w:rPr>
      </w:pPr>
      <w:r w:rsidRPr="006E50EC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6"/>
          <w:szCs w:val="36"/>
        </w:rPr>
        <w:t>金普新区高素质农民培育培训班开班</w:t>
      </w:r>
    </w:p>
    <w:p w:rsidR="006E50EC" w:rsidRDefault="006E50EC" w:rsidP="006E50EC">
      <w:pPr>
        <w:widowControl/>
        <w:shd w:val="clear" w:color="auto" w:fill="FFFFFF"/>
        <w:spacing w:after="210"/>
        <w:jc w:val="left"/>
        <w:outlineLvl w:val="0"/>
        <w:rPr>
          <w:rFonts w:ascii="仿宋_GB2312" w:eastAsia="仿宋_GB2312" w:hAnsi="Microsoft YaHei UI" w:cs="宋体"/>
          <w:color w:val="222222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 xml:space="preserve">   </w:t>
      </w:r>
      <w:r w:rsidRPr="006E50EC"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>近日，由金普新区农业农村局主办的金普新区高素质农民培育培训班开班，来自新区的各个涉农街道的家庭农场主、农业产业经营管理者、农业创业者等，共计110名学员参加了开班仪式。</w:t>
      </w:r>
    </w:p>
    <w:p w:rsidR="006E50EC" w:rsidRPr="006E50EC" w:rsidRDefault="006E50EC" w:rsidP="006E50EC">
      <w:pPr>
        <w:widowControl/>
        <w:shd w:val="clear" w:color="auto" w:fill="FFFFFF"/>
        <w:spacing w:after="210"/>
        <w:jc w:val="left"/>
        <w:outlineLvl w:val="0"/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 xml:space="preserve">   </w:t>
      </w:r>
      <w:r w:rsidRPr="006E50EC"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>此次培训班已经在线上进行了第一阶段的理论知识授课，第二阶段为线下实训阶段。培训班经过几个月的精心准备，发动金普新区具有“新思维、新理念”的新农思维团队，负责本次培训的整体设计与实施。在培训理念和定位上、内容和形式上进行了诸多创新设计。通过专家授课、实训实操、现场沙盘演练、互动交流等形式让学员“体验式培训”“沉浸式培训”，通过丰富多彩的文化课程体验和熏陶，提升农业经营管理者的文化素养，增进乡村振兴同仁的审美能力、农业创业者的创新灵感。</w:t>
      </w:r>
      <w:bookmarkStart w:id="0" w:name="_GoBack"/>
      <w:bookmarkEnd w:id="0"/>
    </w:p>
    <w:p w:rsidR="006E50EC" w:rsidRPr="006E50EC" w:rsidRDefault="006E50EC" w:rsidP="006E50EC">
      <w:pPr>
        <w:widowControl/>
        <w:shd w:val="clear" w:color="auto" w:fill="FFFFFF"/>
        <w:spacing w:after="210"/>
        <w:jc w:val="left"/>
        <w:outlineLvl w:val="0"/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 xml:space="preserve">    </w:t>
      </w:r>
      <w:r w:rsidRPr="006E50EC"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>此次培训不仅为学员们搭建了信息交流、资源共享、互助合作的平台，也成为农民培训的品牌</w:t>
      </w:r>
      <w:r w:rsidR="00E56F8B"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>。</w:t>
      </w:r>
      <w:r w:rsidRPr="006E50EC">
        <w:rPr>
          <w:rFonts w:ascii="仿宋_GB2312" w:eastAsia="仿宋_GB2312" w:hAnsi="Microsoft YaHei UI" w:cs="宋体" w:hint="eastAsia"/>
          <w:color w:val="222222"/>
          <w:spacing w:val="8"/>
          <w:kern w:val="36"/>
          <w:sz w:val="33"/>
          <w:szCs w:val="33"/>
        </w:rPr>
        <w:t>今后，新区将陆续开展系列化的培训，为农民们服务，为大连金普新区农业产业高质量发展输入更多的人才。</w:t>
      </w:r>
    </w:p>
    <w:sectPr w:rsidR="006E50EC" w:rsidRPr="006E5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59"/>
    <w:rsid w:val="006E50EC"/>
    <w:rsid w:val="007846F1"/>
    <w:rsid w:val="009617AE"/>
    <w:rsid w:val="00E56F8B"/>
    <w:rsid w:val="00F9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F36D"/>
  <w15:chartTrackingRefBased/>
  <w15:docId w15:val="{114367CC-4587-4D36-9207-E7030FCD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柏子旭</dc:creator>
  <cp:keywords/>
  <dc:description/>
  <cp:lastModifiedBy>柏子旭</cp:lastModifiedBy>
  <cp:revision>3</cp:revision>
  <dcterms:created xsi:type="dcterms:W3CDTF">2023-02-22T01:18:00Z</dcterms:created>
  <dcterms:modified xsi:type="dcterms:W3CDTF">2023-02-22T01:45:00Z</dcterms:modified>
</cp:coreProperties>
</file>