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Times New Roman"/>
          <w:sz w:val="32"/>
          <w:szCs w:val="32"/>
          <w:lang w:eastAsia="zh-CN"/>
        </w:rPr>
      </w:pPr>
      <w:r>
        <w:rPr>
          <w:rFonts w:hint="eastAsia" w:ascii="黑体" w:hAnsi="黑体" w:eastAsia="黑体" w:cs="Times New Roman"/>
          <w:sz w:val="32"/>
          <w:szCs w:val="32"/>
        </w:rPr>
        <w:t>附件</w:t>
      </w:r>
      <w:r>
        <w:rPr>
          <w:rFonts w:hint="default" w:ascii="黑体" w:hAnsi="黑体" w:eastAsia="黑体" w:cs="Times New Roman"/>
          <w:sz w:val="32"/>
          <w:szCs w:val="32"/>
          <w:lang w:val="en-US"/>
        </w:rPr>
        <w:t>1</w:t>
      </w:r>
      <w:r>
        <w:rPr>
          <w:rFonts w:hint="eastAsia" w:ascii="黑体" w:hAnsi="黑体" w:eastAsia="黑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jc w:val="left"/>
        <w:textAlignment w:val="auto"/>
        <w:outlineLvl w:val="9"/>
        <w:rPr>
          <w:rFonts w:hint="eastAsia" w:ascii="黑体" w:hAnsi="黑体" w:eastAsia="黑体" w:cs="黑体"/>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0"/>
        <w:jc w:val="center"/>
        <w:textAlignment w:val="auto"/>
        <w:outlineLvl w:val="9"/>
        <w:rPr>
          <w:rFonts w:hint="eastAsia" w:ascii="方正小标宋简体" w:hAnsi="方正小标宋简体" w:eastAsia="方正小标宋简体" w:cs="方正小标宋简体"/>
          <w:b w:val="0"/>
          <w:bCs w:val="0"/>
          <w:color w:val="auto"/>
          <w:kern w:val="0"/>
          <w:sz w:val="44"/>
          <w:szCs w:val="44"/>
          <w:lang w:val="en-US" w:eastAsia="zh-CN"/>
        </w:rPr>
      </w:pPr>
      <w:r>
        <w:rPr>
          <w:rFonts w:hint="eastAsia" w:ascii="方正小标宋简体" w:hAnsi="方正小标宋简体" w:eastAsia="方正小标宋简体" w:cs="方正小标宋简体"/>
          <w:b w:val="0"/>
          <w:bCs w:val="0"/>
          <w:color w:val="auto"/>
          <w:kern w:val="0"/>
          <w:sz w:val="44"/>
          <w:szCs w:val="44"/>
          <w:lang w:val="en-US" w:eastAsia="zh-CN"/>
        </w:rPr>
        <w:t>金普新区</w:t>
      </w:r>
      <w:r>
        <w:rPr>
          <w:rFonts w:hint="eastAsia" w:ascii="方正小标宋简体" w:hAnsi="方正小标宋简体" w:eastAsia="方正小标宋简体" w:cs="方正小标宋简体"/>
          <w:color w:val="auto"/>
          <w:kern w:val="0"/>
          <w:sz w:val="44"/>
          <w:szCs w:val="44"/>
          <w:lang w:val="en-US" w:eastAsia="zh-CN"/>
        </w:rPr>
        <w:t>促进企业上市</w:t>
      </w:r>
      <w:r>
        <w:rPr>
          <w:rFonts w:hint="eastAsia" w:ascii="方正小标宋简体" w:hAnsi="方正小标宋简体" w:eastAsia="方正小标宋简体" w:cs="方正小标宋简体"/>
          <w:b w:val="0"/>
          <w:bCs w:val="0"/>
          <w:color w:val="auto"/>
          <w:kern w:val="0"/>
          <w:sz w:val="44"/>
          <w:szCs w:val="44"/>
          <w:lang w:val="en-US" w:eastAsia="zh-CN"/>
        </w:rPr>
        <w:t>发展财政扶持办法</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0" w:firstLineChars="0"/>
        <w:jc w:val="center"/>
        <w:textAlignment w:val="auto"/>
        <w:outlineLvl w:val="9"/>
        <w:rPr>
          <w:rFonts w:hint="eastAsia" w:ascii="仿宋_GB2312" w:hAnsi="微软雅黑" w:eastAsia="仿宋_GB2312" w:cs="宋体"/>
          <w:b w:val="0"/>
          <w:bCs w:val="0"/>
          <w:color w:val="auto"/>
          <w:kern w:val="0"/>
          <w:sz w:val="32"/>
          <w:szCs w:val="32"/>
          <w:lang w:val="en-US" w:eastAsia="zh-CN"/>
        </w:rPr>
      </w:pPr>
      <w:r>
        <w:rPr>
          <w:rFonts w:hint="eastAsia" w:ascii="仿宋_GB2312" w:hAnsi="微软雅黑" w:eastAsia="仿宋_GB2312" w:cs="宋体"/>
          <w:b w:val="0"/>
          <w:bCs w:val="0"/>
          <w:color w:val="auto"/>
          <w:kern w:val="0"/>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3" w:firstLineChars="200"/>
        <w:jc w:val="both"/>
        <w:textAlignment w:val="auto"/>
        <w:outlineLvl w:val="9"/>
        <w:rPr>
          <w:rFonts w:ascii="仿宋_GB2312" w:hAnsi="微软雅黑" w:eastAsia="仿宋_GB2312" w:cs="宋体"/>
          <w:b/>
          <w:bCs/>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outlineLvl w:val="9"/>
        <w:rPr>
          <w:rFonts w:ascii="仿宋_GB2312" w:hAnsi="微软雅黑" w:eastAsia="仿宋_GB2312" w:cs="宋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第一条</w:t>
      </w:r>
      <w:r>
        <w:rPr>
          <w:rFonts w:ascii="仿宋_GB2312" w:hAnsi="微软雅黑" w:eastAsia="仿宋_GB2312" w:cs="宋体"/>
          <w:b w:val="0"/>
          <w:bCs w:val="0"/>
          <w:color w:val="auto"/>
          <w:kern w:val="0"/>
          <w:sz w:val="32"/>
          <w:szCs w:val="32"/>
          <w:lang w:val="en-US" w:eastAsia="zh-CN"/>
        </w:rPr>
        <w:t xml:space="preserve"> </w:t>
      </w:r>
      <w:r>
        <w:rPr>
          <w:rFonts w:hint="eastAsia" w:ascii="仿宋_GB2312" w:hAnsi="微软雅黑" w:eastAsia="仿宋_GB2312" w:cs="宋体"/>
          <w:b w:val="0"/>
          <w:bCs w:val="0"/>
          <w:color w:val="auto"/>
          <w:kern w:val="0"/>
          <w:sz w:val="32"/>
          <w:szCs w:val="32"/>
          <w:lang w:val="en-US" w:eastAsia="zh-CN"/>
        </w:rPr>
        <w:t>为进一步推动我区企业境内外证券交易所上市、全国中小企业股份转让系统（以下简称“新三板”）挂牌、</w:t>
      </w:r>
      <w:r>
        <w:rPr>
          <w:rFonts w:ascii="仿宋_GB2312" w:hAnsi="微软雅黑" w:eastAsia="仿宋_GB2312" w:cs="宋体"/>
          <w:b w:val="0"/>
          <w:bCs w:val="0"/>
          <w:color w:val="auto"/>
          <w:kern w:val="0"/>
          <w:sz w:val="32"/>
          <w:szCs w:val="32"/>
          <w:lang w:val="en-US" w:eastAsia="zh-CN"/>
        </w:rPr>
        <w:t>大连股权交易中心（以下简称</w:t>
      </w:r>
      <w:r>
        <w:rPr>
          <w:rFonts w:hint="eastAsia" w:ascii="仿宋_GB2312" w:hAnsi="微软雅黑" w:eastAsia="仿宋_GB2312" w:cs="宋体"/>
          <w:b w:val="0"/>
          <w:bCs w:val="0"/>
          <w:color w:val="auto"/>
          <w:kern w:val="0"/>
          <w:sz w:val="32"/>
          <w:szCs w:val="32"/>
          <w:lang w:val="en-US" w:eastAsia="zh-CN"/>
        </w:rPr>
        <w:t>“</w:t>
      </w:r>
      <w:r>
        <w:rPr>
          <w:rFonts w:ascii="仿宋_GB2312" w:hAnsi="微软雅黑" w:eastAsia="仿宋_GB2312" w:cs="宋体"/>
          <w:b w:val="0"/>
          <w:bCs w:val="0"/>
          <w:color w:val="auto"/>
          <w:kern w:val="0"/>
          <w:sz w:val="32"/>
          <w:szCs w:val="32"/>
          <w:lang w:val="en-US" w:eastAsia="zh-CN"/>
        </w:rPr>
        <w:t>四板</w:t>
      </w:r>
      <w:r>
        <w:rPr>
          <w:rFonts w:hint="eastAsia" w:ascii="仿宋_GB2312" w:hAnsi="微软雅黑" w:eastAsia="仿宋_GB2312" w:cs="宋体"/>
          <w:b w:val="0"/>
          <w:bCs w:val="0"/>
          <w:color w:val="auto"/>
          <w:kern w:val="0"/>
          <w:sz w:val="32"/>
          <w:szCs w:val="32"/>
          <w:lang w:val="en-US" w:eastAsia="zh-CN"/>
        </w:rPr>
        <w:t>”</w:t>
      </w:r>
      <w:r>
        <w:rPr>
          <w:rFonts w:ascii="仿宋_GB2312" w:hAnsi="微软雅黑" w:eastAsia="仿宋_GB2312" w:cs="宋体"/>
          <w:b w:val="0"/>
          <w:bCs w:val="0"/>
          <w:color w:val="auto"/>
          <w:kern w:val="0"/>
          <w:sz w:val="32"/>
          <w:szCs w:val="32"/>
          <w:lang w:val="en-US" w:eastAsia="zh-CN"/>
        </w:rPr>
        <w:t>）挂牌</w:t>
      </w:r>
      <w:r>
        <w:rPr>
          <w:rFonts w:hint="eastAsia" w:ascii="仿宋_GB2312" w:hAnsi="微软雅黑" w:eastAsia="仿宋_GB2312" w:cs="宋体"/>
          <w:b w:val="0"/>
          <w:bCs w:val="0"/>
          <w:color w:val="auto"/>
          <w:kern w:val="0"/>
          <w:sz w:val="32"/>
          <w:szCs w:val="32"/>
          <w:lang w:val="en-US" w:eastAsia="zh-CN"/>
        </w:rPr>
        <w:t>工作，引导和鼓励企业利用资本市场规范运作和发展，根据辽宁省、大连市有关规定，结合我区实际，特制定本办法。</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outlineLvl w:val="9"/>
        <w:rPr>
          <w:rFonts w:ascii="仿宋_GB2312" w:hAnsi="微软雅黑" w:eastAsia="仿宋_GB2312" w:cs="宋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第二条</w:t>
      </w:r>
      <w:r>
        <w:rPr>
          <w:rFonts w:ascii="仿宋_GB2312" w:hAnsi="微软雅黑" w:eastAsia="仿宋_GB2312" w:cs="宋体"/>
          <w:b w:val="0"/>
          <w:bCs w:val="0"/>
          <w:color w:val="auto"/>
          <w:kern w:val="0"/>
          <w:sz w:val="32"/>
          <w:szCs w:val="32"/>
          <w:lang w:val="en-US" w:eastAsia="zh-CN"/>
        </w:rPr>
        <w:t xml:space="preserve"> </w:t>
      </w:r>
      <w:r>
        <w:rPr>
          <w:rFonts w:hint="eastAsia" w:ascii="仿宋_GB2312" w:hAnsi="微软雅黑" w:eastAsia="仿宋_GB2312" w:cs="宋体"/>
          <w:b w:val="0"/>
          <w:bCs w:val="0"/>
          <w:color w:val="auto"/>
          <w:kern w:val="0"/>
          <w:sz w:val="32"/>
          <w:szCs w:val="32"/>
          <w:lang w:val="en-US" w:eastAsia="zh-CN"/>
        </w:rPr>
        <w:t>加大财政支持企业上市发展的力度。新区财政年度预算中设立企业上市补贴专项资金，主要用于补贴和扶持企业上市、挂牌。</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outlineLvl w:val="9"/>
        <w:rPr>
          <w:rFonts w:ascii="仿宋_GB2312" w:hAnsi="微软雅黑" w:eastAsia="仿宋_GB2312" w:cs="宋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第三条</w:t>
      </w:r>
      <w:r>
        <w:rPr>
          <w:rFonts w:ascii="仿宋_GB2312" w:hAnsi="微软雅黑" w:eastAsia="仿宋_GB2312" w:cs="宋体"/>
          <w:b w:val="0"/>
          <w:bCs w:val="0"/>
          <w:color w:val="auto"/>
          <w:kern w:val="0"/>
          <w:sz w:val="32"/>
          <w:szCs w:val="32"/>
          <w:lang w:val="en-US" w:eastAsia="zh-CN"/>
        </w:rPr>
        <w:t xml:space="preserve"> </w:t>
      </w:r>
      <w:r>
        <w:rPr>
          <w:rFonts w:hint="eastAsia" w:ascii="仿宋_GB2312" w:hAnsi="微软雅黑" w:eastAsia="仿宋_GB2312" w:cs="宋体"/>
          <w:b w:val="0"/>
          <w:bCs w:val="0"/>
          <w:color w:val="auto"/>
          <w:kern w:val="0"/>
          <w:sz w:val="32"/>
          <w:szCs w:val="32"/>
          <w:lang w:val="en-US" w:eastAsia="zh-CN"/>
        </w:rPr>
        <w:t>企业上市补贴专项资金使用坚持规范、透明的原则，专款专用，资金使用采取补贴或事后奖励方式。</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outlineLvl w:val="9"/>
        <w:rPr>
          <w:rFonts w:ascii="仿宋_GB2312" w:hAnsi="微软雅黑" w:eastAsia="仿宋_GB2312" w:cs="宋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第四条</w:t>
      </w:r>
      <w:r>
        <w:rPr>
          <w:rFonts w:ascii="仿宋_GB2312" w:hAnsi="微软雅黑" w:eastAsia="仿宋_GB2312" w:cs="宋体"/>
          <w:b w:val="0"/>
          <w:bCs w:val="0"/>
          <w:color w:val="auto"/>
          <w:kern w:val="0"/>
          <w:sz w:val="32"/>
          <w:szCs w:val="32"/>
          <w:lang w:val="en-US" w:eastAsia="zh-CN"/>
        </w:rPr>
        <w:t xml:space="preserve"> 凡在</w:t>
      </w:r>
      <w:r>
        <w:rPr>
          <w:rFonts w:hint="eastAsia" w:ascii="仿宋_GB2312" w:hAnsi="微软雅黑" w:eastAsia="仿宋_GB2312" w:cs="宋体"/>
          <w:b w:val="0"/>
          <w:bCs w:val="0"/>
          <w:color w:val="auto"/>
          <w:kern w:val="0"/>
          <w:sz w:val="32"/>
          <w:szCs w:val="32"/>
          <w:lang w:val="en-US" w:eastAsia="zh-CN"/>
        </w:rPr>
        <w:t>金普新区</w:t>
      </w:r>
      <w:r>
        <w:rPr>
          <w:rFonts w:ascii="仿宋_GB2312" w:hAnsi="微软雅黑" w:eastAsia="仿宋_GB2312" w:cs="宋体"/>
          <w:b w:val="0"/>
          <w:bCs w:val="0"/>
          <w:color w:val="auto"/>
          <w:kern w:val="0"/>
          <w:sz w:val="32"/>
          <w:szCs w:val="32"/>
          <w:lang w:val="en-US" w:eastAsia="zh-CN"/>
        </w:rPr>
        <w:t>内设立，于境内外</w:t>
      </w:r>
      <w:r>
        <w:rPr>
          <w:rFonts w:hint="eastAsia" w:ascii="仿宋_GB2312" w:hAnsi="微软雅黑" w:eastAsia="仿宋_GB2312" w:cs="宋体"/>
          <w:b w:val="0"/>
          <w:bCs w:val="0"/>
          <w:color w:val="auto"/>
          <w:kern w:val="0"/>
          <w:sz w:val="32"/>
          <w:szCs w:val="32"/>
          <w:lang w:val="en-US" w:eastAsia="zh-CN"/>
        </w:rPr>
        <w:t>证券交易所</w:t>
      </w:r>
      <w:r>
        <w:rPr>
          <w:rFonts w:ascii="仿宋_GB2312" w:hAnsi="微软雅黑" w:eastAsia="仿宋_GB2312" w:cs="宋体"/>
          <w:b w:val="0"/>
          <w:bCs w:val="0"/>
          <w:color w:val="auto"/>
          <w:kern w:val="0"/>
          <w:sz w:val="32"/>
          <w:szCs w:val="32"/>
          <w:lang w:val="en-US" w:eastAsia="zh-CN"/>
        </w:rPr>
        <w:t>上市的企业、</w:t>
      </w:r>
      <w:r>
        <w:rPr>
          <w:rFonts w:hint="eastAsia" w:ascii="仿宋_GB2312" w:hAnsi="微软雅黑" w:eastAsia="仿宋_GB2312" w:cs="宋体"/>
          <w:b w:val="0"/>
          <w:bCs w:val="0"/>
          <w:color w:val="auto"/>
          <w:kern w:val="0"/>
          <w:sz w:val="32"/>
          <w:szCs w:val="32"/>
          <w:lang w:val="en-US" w:eastAsia="zh-CN"/>
        </w:rPr>
        <w:t>“新三板”挂牌</w:t>
      </w:r>
      <w:r>
        <w:rPr>
          <w:rFonts w:ascii="仿宋_GB2312" w:hAnsi="微软雅黑" w:eastAsia="仿宋_GB2312" w:cs="宋体"/>
          <w:b w:val="0"/>
          <w:bCs w:val="0"/>
          <w:color w:val="auto"/>
          <w:kern w:val="0"/>
          <w:sz w:val="32"/>
          <w:szCs w:val="32"/>
          <w:lang w:val="en-US" w:eastAsia="zh-CN"/>
        </w:rPr>
        <w:t>企业、</w:t>
      </w:r>
      <w:r>
        <w:rPr>
          <w:rFonts w:hint="eastAsia" w:ascii="仿宋_GB2312" w:hAnsi="微软雅黑" w:eastAsia="仿宋_GB2312" w:cs="宋体"/>
          <w:b w:val="0"/>
          <w:bCs w:val="0"/>
          <w:color w:val="auto"/>
          <w:kern w:val="0"/>
          <w:sz w:val="32"/>
          <w:szCs w:val="32"/>
          <w:lang w:val="en-US" w:eastAsia="zh-CN"/>
        </w:rPr>
        <w:t>“</w:t>
      </w:r>
      <w:r>
        <w:rPr>
          <w:rFonts w:ascii="仿宋_GB2312" w:hAnsi="微软雅黑" w:eastAsia="仿宋_GB2312" w:cs="宋体"/>
          <w:b w:val="0"/>
          <w:bCs w:val="0"/>
          <w:color w:val="auto"/>
          <w:kern w:val="0"/>
          <w:sz w:val="32"/>
          <w:szCs w:val="32"/>
          <w:lang w:val="en-US" w:eastAsia="zh-CN"/>
        </w:rPr>
        <w:t>四板</w:t>
      </w:r>
      <w:r>
        <w:rPr>
          <w:rFonts w:hint="eastAsia" w:ascii="仿宋_GB2312" w:hAnsi="微软雅黑" w:eastAsia="仿宋_GB2312" w:cs="宋体"/>
          <w:b w:val="0"/>
          <w:bCs w:val="0"/>
          <w:color w:val="auto"/>
          <w:kern w:val="0"/>
          <w:sz w:val="32"/>
          <w:szCs w:val="32"/>
          <w:lang w:val="en-US" w:eastAsia="zh-CN"/>
        </w:rPr>
        <w:t>”</w:t>
      </w:r>
      <w:r>
        <w:rPr>
          <w:rFonts w:ascii="仿宋_GB2312" w:hAnsi="微软雅黑" w:eastAsia="仿宋_GB2312" w:cs="宋体"/>
          <w:b w:val="0"/>
          <w:bCs w:val="0"/>
          <w:color w:val="auto"/>
          <w:kern w:val="0"/>
          <w:sz w:val="32"/>
          <w:szCs w:val="32"/>
          <w:lang w:val="en-US" w:eastAsia="zh-CN"/>
        </w:rPr>
        <w:t>挂牌企业，均可按照本办法的相关规定申请</w:t>
      </w:r>
      <w:r>
        <w:rPr>
          <w:rFonts w:hint="eastAsia" w:ascii="仿宋_GB2312" w:hAnsi="微软雅黑" w:eastAsia="仿宋_GB2312" w:cs="宋体"/>
          <w:b w:val="0"/>
          <w:bCs w:val="0"/>
          <w:color w:val="auto"/>
          <w:kern w:val="0"/>
          <w:sz w:val="32"/>
          <w:szCs w:val="32"/>
          <w:lang w:val="en-US" w:eastAsia="zh-CN"/>
        </w:rPr>
        <w:t>企业上市补贴专项资金</w:t>
      </w:r>
      <w:r>
        <w:rPr>
          <w:rFonts w:ascii="仿宋_GB2312" w:hAnsi="微软雅黑" w:eastAsia="仿宋_GB2312" w:cs="宋体"/>
          <w:b w:val="0"/>
          <w:bCs w:val="0"/>
          <w:color w:val="auto"/>
          <w:kern w:val="0"/>
          <w:sz w:val="32"/>
          <w:szCs w:val="32"/>
          <w:lang w:val="en-US" w:eastAsia="zh-CN"/>
        </w:rPr>
        <w:t>。</w:t>
      </w:r>
    </w:p>
    <w:p>
      <w:pPr>
        <w:keepNext/>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outlineLvl w:val="9"/>
        <w:rPr>
          <w:rFonts w:hint="eastAsia" w:ascii="仿宋_GB2312" w:hAnsi="微软雅黑" w:eastAsia="仿宋_GB2312" w:cs="宋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第五条</w:t>
      </w:r>
      <w:r>
        <w:rPr>
          <w:rFonts w:ascii="仿宋_GB2312" w:hAnsi="微软雅黑" w:eastAsia="仿宋_GB2312" w:cs="宋体"/>
          <w:b w:val="0"/>
          <w:bCs w:val="0"/>
          <w:color w:val="auto"/>
          <w:kern w:val="0"/>
          <w:sz w:val="32"/>
          <w:szCs w:val="32"/>
          <w:lang w:val="en-US" w:eastAsia="zh-CN"/>
        </w:rPr>
        <w:t xml:space="preserve"> </w:t>
      </w:r>
      <w:r>
        <w:rPr>
          <w:rFonts w:hint="eastAsia" w:ascii="仿宋_GB2312" w:hAnsi="微软雅黑" w:eastAsia="仿宋_GB2312" w:cs="宋体"/>
          <w:b w:val="0"/>
          <w:bCs w:val="0"/>
          <w:color w:val="auto"/>
          <w:kern w:val="0"/>
          <w:sz w:val="32"/>
          <w:szCs w:val="32"/>
          <w:lang w:val="en-US" w:eastAsia="zh-CN"/>
        </w:rPr>
        <w:t>拟于境内证券交易所首次公开发行上市的企业</w:t>
      </w:r>
      <w:r>
        <w:rPr>
          <w:rFonts w:ascii="仿宋_GB2312" w:hAnsi="微软雅黑" w:eastAsia="仿宋_GB2312" w:cs="宋体"/>
          <w:b w:val="0"/>
          <w:bCs w:val="0"/>
          <w:color w:val="auto"/>
          <w:kern w:val="0"/>
          <w:sz w:val="32"/>
          <w:szCs w:val="32"/>
          <w:highlight w:val="none"/>
          <w:lang w:val="en-US" w:eastAsia="zh-CN"/>
        </w:rPr>
        <w:t>，按照完成改制、辅导验收、正式申报、发行上市四个环节分别给予补贴</w:t>
      </w:r>
      <w:r>
        <w:rPr>
          <w:rFonts w:hint="default" w:ascii="仿宋_GB2312" w:hAnsi="微软雅黑" w:eastAsia="仿宋_GB2312" w:cs="宋体"/>
          <w:b w:val="0"/>
          <w:bCs w:val="0"/>
          <w:color w:val="auto"/>
          <w:kern w:val="0"/>
          <w:sz w:val="32"/>
          <w:szCs w:val="32"/>
          <w:highlight w:val="none"/>
          <w:lang w:val="en-US" w:eastAsia="zh-CN"/>
        </w:rPr>
        <w:t>10</w:t>
      </w:r>
      <w:r>
        <w:rPr>
          <w:rFonts w:ascii="仿宋_GB2312" w:hAnsi="微软雅黑" w:eastAsia="仿宋_GB2312" w:cs="宋体"/>
          <w:b w:val="0"/>
          <w:bCs w:val="0"/>
          <w:color w:val="auto"/>
          <w:kern w:val="0"/>
          <w:sz w:val="32"/>
          <w:szCs w:val="32"/>
          <w:highlight w:val="none"/>
          <w:lang w:val="en-US" w:eastAsia="zh-CN"/>
        </w:rPr>
        <w:t>0万元、</w:t>
      </w:r>
      <w:r>
        <w:rPr>
          <w:rFonts w:hint="default" w:ascii="仿宋_GB2312" w:hAnsi="微软雅黑" w:eastAsia="仿宋_GB2312" w:cs="宋体"/>
          <w:b w:val="0"/>
          <w:bCs w:val="0"/>
          <w:color w:val="auto"/>
          <w:kern w:val="0"/>
          <w:sz w:val="32"/>
          <w:szCs w:val="32"/>
          <w:highlight w:val="none"/>
          <w:lang w:val="en-US" w:eastAsia="zh-CN"/>
        </w:rPr>
        <w:t>10</w:t>
      </w:r>
      <w:r>
        <w:rPr>
          <w:rFonts w:ascii="仿宋_GB2312" w:hAnsi="微软雅黑" w:eastAsia="仿宋_GB2312" w:cs="宋体"/>
          <w:b w:val="0"/>
          <w:bCs w:val="0"/>
          <w:color w:val="auto"/>
          <w:kern w:val="0"/>
          <w:sz w:val="32"/>
          <w:szCs w:val="32"/>
          <w:highlight w:val="none"/>
          <w:lang w:val="en-US" w:eastAsia="zh-CN"/>
        </w:rPr>
        <w:t>0万元、</w:t>
      </w:r>
      <w:r>
        <w:rPr>
          <w:rFonts w:hint="default" w:ascii="仿宋_GB2312" w:hAnsi="微软雅黑" w:eastAsia="仿宋_GB2312" w:cs="宋体"/>
          <w:b w:val="0"/>
          <w:bCs w:val="0"/>
          <w:color w:val="auto"/>
          <w:kern w:val="0"/>
          <w:sz w:val="32"/>
          <w:szCs w:val="32"/>
          <w:highlight w:val="none"/>
          <w:lang w:val="en-US" w:eastAsia="zh-CN"/>
        </w:rPr>
        <w:t>20</w:t>
      </w:r>
      <w:r>
        <w:rPr>
          <w:rFonts w:ascii="仿宋_GB2312" w:hAnsi="微软雅黑" w:eastAsia="仿宋_GB2312" w:cs="宋体"/>
          <w:b w:val="0"/>
          <w:bCs w:val="0"/>
          <w:color w:val="auto"/>
          <w:kern w:val="0"/>
          <w:sz w:val="32"/>
          <w:szCs w:val="32"/>
          <w:highlight w:val="none"/>
          <w:lang w:val="en-US" w:eastAsia="zh-CN"/>
        </w:rPr>
        <w:t>0万元和</w:t>
      </w:r>
      <w:r>
        <w:rPr>
          <w:rFonts w:hint="default" w:ascii="仿宋_GB2312" w:hAnsi="微软雅黑" w:eastAsia="仿宋_GB2312" w:cs="宋体"/>
          <w:b w:val="0"/>
          <w:bCs w:val="0"/>
          <w:color w:val="auto"/>
          <w:kern w:val="0"/>
          <w:sz w:val="32"/>
          <w:szCs w:val="32"/>
          <w:highlight w:val="none"/>
          <w:lang w:val="en-US" w:eastAsia="zh-CN"/>
        </w:rPr>
        <w:t>2</w:t>
      </w:r>
      <w:r>
        <w:rPr>
          <w:rFonts w:ascii="仿宋_GB2312" w:hAnsi="微软雅黑" w:eastAsia="仿宋_GB2312" w:cs="宋体"/>
          <w:b w:val="0"/>
          <w:bCs w:val="0"/>
          <w:color w:val="auto"/>
          <w:kern w:val="0"/>
          <w:sz w:val="32"/>
          <w:szCs w:val="32"/>
          <w:highlight w:val="none"/>
          <w:lang w:val="en-US" w:eastAsia="zh-CN"/>
        </w:rPr>
        <w:t>00万元。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outlineLvl w:val="9"/>
        <w:rPr>
          <w:rFonts w:hint="eastAsia" w:ascii="仿宋_GB2312" w:hAnsi="微软雅黑" w:eastAsia="仿宋_GB2312" w:cs="宋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第六条</w:t>
      </w:r>
      <w:r>
        <w:rPr>
          <w:rFonts w:ascii="仿宋_GB2312" w:hAnsi="微软雅黑" w:eastAsia="仿宋_GB2312" w:cs="宋体"/>
          <w:b w:val="0"/>
          <w:bCs w:val="0"/>
          <w:color w:val="auto"/>
          <w:kern w:val="0"/>
          <w:sz w:val="32"/>
          <w:szCs w:val="32"/>
          <w:lang w:val="en-US" w:eastAsia="zh-CN"/>
        </w:rPr>
        <w:t xml:space="preserve"> 在</w:t>
      </w:r>
      <w:r>
        <w:rPr>
          <w:rFonts w:hint="eastAsia" w:ascii="仿宋_GB2312" w:hAnsi="微软雅黑" w:eastAsia="仿宋_GB2312" w:cs="宋体"/>
          <w:b w:val="0"/>
          <w:bCs w:val="0"/>
          <w:color w:val="auto"/>
          <w:kern w:val="0"/>
          <w:sz w:val="32"/>
          <w:szCs w:val="32"/>
          <w:lang w:val="en-US" w:eastAsia="zh-CN"/>
        </w:rPr>
        <w:t>“新三板”</w:t>
      </w:r>
      <w:r>
        <w:rPr>
          <w:rFonts w:ascii="仿宋_GB2312" w:hAnsi="微软雅黑" w:eastAsia="仿宋_GB2312" w:cs="宋体"/>
          <w:b w:val="0"/>
          <w:bCs w:val="0"/>
          <w:color w:val="auto"/>
          <w:kern w:val="0"/>
          <w:sz w:val="32"/>
          <w:szCs w:val="32"/>
          <w:lang w:val="en-US" w:eastAsia="zh-CN"/>
        </w:rPr>
        <w:t>挂牌的企业，</w:t>
      </w:r>
      <w:r>
        <w:rPr>
          <w:rFonts w:hint="eastAsia" w:ascii="仿宋_GB2312" w:hAnsi="微软雅黑" w:eastAsia="仿宋_GB2312" w:cs="宋体"/>
          <w:b w:val="0"/>
          <w:bCs w:val="0"/>
          <w:color w:val="auto"/>
          <w:kern w:val="0"/>
          <w:sz w:val="32"/>
          <w:szCs w:val="32"/>
          <w:lang w:val="en-US" w:eastAsia="zh-CN"/>
        </w:rPr>
        <w:t>完成挂牌后一次性</w:t>
      </w:r>
      <w:r>
        <w:rPr>
          <w:rFonts w:ascii="仿宋_GB2312" w:hAnsi="微软雅黑" w:eastAsia="仿宋_GB2312" w:cs="宋体"/>
          <w:b w:val="0"/>
          <w:bCs w:val="0"/>
          <w:color w:val="auto"/>
          <w:kern w:val="0"/>
          <w:sz w:val="32"/>
          <w:szCs w:val="32"/>
          <w:lang w:val="en-US" w:eastAsia="zh-CN"/>
        </w:rPr>
        <w:t>给予补贴</w:t>
      </w:r>
      <w:r>
        <w:rPr>
          <w:rFonts w:hint="eastAsia" w:ascii="仿宋_GB2312" w:hAnsi="微软雅黑" w:eastAsia="仿宋_GB2312" w:cs="宋体"/>
          <w:b w:val="0"/>
          <w:bCs w:val="0"/>
          <w:color w:val="auto"/>
          <w:kern w:val="0"/>
          <w:sz w:val="32"/>
          <w:szCs w:val="32"/>
          <w:lang w:val="en-US" w:eastAsia="zh-CN"/>
        </w:rPr>
        <w:t>1</w:t>
      </w:r>
      <w:r>
        <w:rPr>
          <w:rFonts w:hint="default" w:ascii="仿宋_GB2312" w:hAnsi="微软雅黑" w:eastAsia="仿宋_GB2312" w:cs="宋体"/>
          <w:b w:val="0"/>
          <w:bCs w:val="0"/>
          <w:color w:val="auto"/>
          <w:kern w:val="0"/>
          <w:sz w:val="32"/>
          <w:szCs w:val="32"/>
          <w:lang w:val="en-US" w:eastAsia="zh-CN"/>
        </w:rPr>
        <w:t>6</w:t>
      </w:r>
      <w:r>
        <w:rPr>
          <w:rFonts w:hint="eastAsia" w:ascii="仿宋_GB2312" w:hAnsi="微软雅黑" w:eastAsia="仿宋_GB2312" w:cs="宋体"/>
          <w:b w:val="0"/>
          <w:bCs w:val="0"/>
          <w:color w:val="auto"/>
          <w:kern w:val="0"/>
          <w:sz w:val="32"/>
          <w:szCs w:val="32"/>
          <w:lang w:val="en-US" w:eastAsia="zh-CN"/>
        </w:rPr>
        <w:t>0</w:t>
      </w:r>
      <w:r>
        <w:rPr>
          <w:rFonts w:ascii="仿宋_GB2312" w:hAnsi="微软雅黑" w:eastAsia="仿宋_GB2312" w:cs="宋体"/>
          <w:b w:val="0"/>
          <w:bCs w:val="0"/>
          <w:color w:val="auto"/>
          <w:kern w:val="0"/>
          <w:sz w:val="32"/>
          <w:szCs w:val="32"/>
          <w:lang w:val="en-US" w:eastAsia="zh-CN"/>
        </w:rPr>
        <w:t>万元。</w:t>
      </w:r>
      <w:r>
        <w:rPr>
          <w:rFonts w:hint="eastAsia" w:ascii="仿宋_GB2312" w:hAnsi="微软雅黑" w:eastAsia="仿宋_GB2312" w:cs="宋体"/>
          <w:b w:val="0"/>
          <w:bCs w:val="0"/>
          <w:color w:val="auto"/>
          <w:kern w:val="0"/>
          <w:sz w:val="32"/>
          <w:szCs w:val="32"/>
          <w:lang w:val="en-US" w:eastAsia="zh-CN"/>
        </w:rPr>
        <w:t>“新三板”</w:t>
      </w:r>
      <w:r>
        <w:rPr>
          <w:rFonts w:ascii="仿宋_GB2312" w:hAnsi="微软雅黑" w:eastAsia="仿宋_GB2312" w:cs="宋体"/>
          <w:b w:val="0"/>
          <w:bCs w:val="0"/>
          <w:color w:val="auto"/>
          <w:kern w:val="0"/>
          <w:sz w:val="32"/>
          <w:szCs w:val="32"/>
          <w:lang w:val="en-US" w:eastAsia="zh-CN"/>
        </w:rPr>
        <w:t>挂牌企业实现境内首发上市的，参照“第</w:t>
      </w:r>
      <w:r>
        <w:rPr>
          <w:rFonts w:hint="eastAsia" w:ascii="仿宋_GB2312" w:hAnsi="微软雅黑" w:eastAsia="仿宋_GB2312" w:cs="宋体"/>
          <w:b w:val="0"/>
          <w:bCs w:val="0"/>
          <w:color w:val="auto"/>
          <w:kern w:val="0"/>
          <w:sz w:val="32"/>
          <w:szCs w:val="32"/>
          <w:lang w:val="en-US" w:eastAsia="zh-CN"/>
        </w:rPr>
        <w:t>五</w:t>
      </w:r>
      <w:r>
        <w:rPr>
          <w:rFonts w:ascii="仿宋_GB2312" w:hAnsi="微软雅黑" w:eastAsia="仿宋_GB2312" w:cs="宋体"/>
          <w:b w:val="0"/>
          <w:bCs w:val="0"/>
          <w:color w:val="auto"/>
          <w:kern w:val="0"/>
          <w:sz w:val="32"/>
          <w:szCs w:val="32"/>
          <w:lang w:val="en-US" w:eastAsia="zh-CN"/>
        </w:rPr>
        <w:t>条”一次性给予差额补贴。</w:t>
      </w:r>
      <w:r>
        <w:rPr>
          <w:rFonts w:hint="eastAsia" w:ascii="仿宋_GB2312" w:hAnsi="微软雅黑" w:eastAsia="仿宋_GB2312" w:cs="宋体"/>
          <w:b w:val="0"/>
          <w:bCs w:val="0"/>
          <w:color w:val="auto"/>
          <w:kern w:val="0"/>
          <w:sz w:val="32"/>
          <w:szCs w:val="32"/>
          <w:lang w:val="en-US" w:eastAsia="zh-CN"/>
        </w:rPr>
        <w:t>已按第五条申请过部分补贴但未超过1</w:t>
      </w:r>
      <w:r>
        <w:rPr>
          <w:rFonts w:hint="default" w:ascii="仿宋_GB2312" w:hAnsi="微软雅黑" w:eastAsia="仿宋_GB2312" w:cs="宋体"/>
          <w:b w:val="0"/>
          <w:bCs w:val="0"/>
          <w:color w:val="auto"/>
          <w:kern w:val="0"/>
          <w:sz w:val="32"/>
          <w:szCs w:val="32"/>
          <w:lang w:val="en-US" w:eastAsia="zh-CN"/>
        </w:rPr>
        <w:t>6</w:t>
      </w:r>
      <w:r>
        <w:rPr>
          <w:rFonts w:hint="eastAsia" w:ascii="仿宋_GB2312" w:hAnsi="微软雅黑" w:eastAsia="仿宋_GB2312" w:cs="宋体"/>
          <w:b w:val="0"/>
          <w:bCs w:val="0"/>
          <w:color w:val="auto"/>
          <w:kern w:val="0"/>
          <w:sz w:val="32"/>
          <w:szCs w:val="32"/>
          <w:lang w:val="en-US" w:eastAsia="zh-CN"/>
        </w:rPr>
        <w:t>0万的企业，完成“新三板”挂牌后一次性给予差额补贴；超过1</w:t>
      </w:r>
      <w:r>
        <w:rPr>
          <w:rFonts w:hint="default" w:ascii="仿宋_GB2312" w:hAnsi="微软雅黑" w:eastAsia="仿宋_GB2312" w:cs="宋体"/>
          <w:b w:val="0"/>
          <w:bCs w:val="0"/>
          <w:color w:val="auto"/>
          <w:kern w:val="0"/>
          <w:sz w:val="32"/>
          <w:szCs w:val="32"/>
          <w:lang w:val="en-US" w:eastAsia="zh-CN"/>
        </w:rPr>
        <w:t>6</w:t>
      </w:r>
      <w:r>
        <w:rPr>
          <w:rFonts w:hint="eastAsia" w:ascii="仿宋_GB2312" w:hAnsi="微软雅黑" w:eastAsia="仿宋_GB2312" w:cs="宋体"/>
          <w:b w:val="0"/>
          <w:bCs w:val="0"/>
          <w:color w:val="auto"/>
          <w:kern w:val="0"/>
          <w:sz w:val="32"/>
          <w:szCs w:val="32"/>
          <w:lang w:val="en-US" w:eastAsia="zh-CN"/>
        </w:rPr>
        <w:t>0万的，不再享受“新三板”挂牌补贴。</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outlineLvl w:val="9"/>
        <w:rPr>
          <w:rFonts w:hint="eastAsia" w:ascii="仿宋_GB2312" w:hAnsi="微软雅黑" w:eastAsia="仿宋_GB2312" w:cs="宋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第七条</w:t>
      </w:r>
      <w:r>
        <w:rPr>
          <w:rFonts w:ascii="仿宋_GB2312" w:hAnsi="微软雅黑" w:eastAsia="仿宋_GB2312" w:cs="宋体"/>
          <w:b w:val="0"/>
          <w:bCs w:val="0"/>
          <w:color w:val="auto"/>
          <w:kern w:val="0"/>
          <w:sz w:val="32"/>
          <w:szCs w:val="32"/>
          <w:lang w:val="en-US" w:eastAsia="zh-CN"/>
        </w:rPr>
        <w:t xml:space="preserve"> </w:t>
      </w:r>
      <w:r>
        <w:rPr>
          <w:rFonts w:hint="eastAsia" w:ascii="仿宋_GB2312" w:hAnsi="微软雅黑" w:eastAsia="仿宋_GB2312" w:cs="宋体"/>
          <w:b w:val="0"/>
          <w:bCs w:val="0"/>
          <w:color w:val="auto"/>
          <w:kern w:val="0"/>
          <w:sz w:val="32"/>
          <w:szCs w:val="32"/>
          <w:lang w:val="en-US" w:eastAsia="zh-CN"/>
        </w:rPr>
        <w:t>在“四板”</w:t>
      </w:r>
      <w:r>
        <w:rPr>
          <w:rFonts w:hint="eastAsia" w:ascii="仿宋_GB2312" w:hAnsi="微软雅黑" w:eastAsia="仿宋_GB2312" w:cs="宋体"/>
          <w:b w:val="0"/>
          <w:bCs w:val="0"/>
          <w:color w:val="auto"/>
          <w:kern w:val="0"/>
          <w:sz w:val="32"/>
          <w:szCs w:val="32"/>
          <w:highlight w:val="none"/>
          <w:lang w:val="en-US" w:eastAsia="zh-CN"/>
        </w:rPr>
        <w:t>交易板挂牌</w:t>
      </w:r>
      <w:r>
        <w:rPr>
          <w:rFonts w:hint="eastAsia" w:ascii="仿宋_GB2312" w:hAnsi="微软雅黑" w:eastAsia="仿宋_GB2312" w:cs="宋体"/>
          <w:b w:val="0"/>
          <w:bCs w:val="0"/>
          <w:color w:val="auto"/>
          <w:kern w:val="0"/>
          <w:sz w:val="32"/>
          <w:szCs w:val="32"/>
          <w:lang w:val="en-US" w:eastAsia="zh-CN"/>
        </w:rPr>
        <w:t> 的企业,完成挂牌后一次性给予补贴40万元。“四板”挂牌企业实现境首发上市的,参照“第五条”一次性给予差额补贴；“四板”挂牌企业在“新三板”挂牌的,参照“第六条”一次性给予差额补贴。已按第五条、第六条申请过补贴的企业不再享受本条“</w:t>
      </w:r>
      <w:r>
        <w:rPr>
          <w:rFonts w:ascii="仿宋_GB2312" w:hAnsi="微软雅黑" w:eastAsia="仿宋_GB2312" w:cs="宋体"/>
          <w:b w:val="0"/>
          <w:bCs w:val="0"/>
          <w:color w:val="auto"/>
          <w:kern w:val="0"/>
          <w:sz w:val="32"/>
          <w:szCs w:val="32"/>
          <w:lang w:val="en-US" w:eastAsia="zh-CN"/>
        </w:rPr>
        <w:t>四板</w:t>
      </w:r>
      <w:r>
        <w:rPr>
          <w:rFonts w:hint="eastAsia" w:ascii="仿宋_GB2312" w:hAnsi="微软雅黑" w:eastAsia="仿宋_GB2312" w:cs="宋体"/>
          <w:b w:val="0"/>
          <w:bCs w:val="0"/>
          <w:color w:val="auto"/>
          <w:kern w:val="0"/>
          <w:sz w:val="32"/>
          <w:szCs w:val="32"/>
          <w:lang w:val="en-US" w:eastAsia="zh-CN"/>
        </w:rPr>
        <w:t>”挂牌补贴。</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outlineLvl w:val="9"/>
        <w:rPr>
          <w:rFonts w:ascii="仿宋_GB2312" w:hAnsi="微软雅黑" w:eastAsia="仿宋_GB2312" w:cs="宋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第八条</w:t>
      </w:r>
      <w:r>
        <w:rPr>
          <w:rFonts w:ascii="仿宋_GB2312" w:hAnsi="微软雅黑" w:eastAsia="仿宋_GB2312" w:cs="宋体"/>
          <w:b w:val="0"/>
          <w:bCs w:val="0"/>
          <w:color w:val="auto"/>
          <w:kern w:val="0"/>
          <w:sz w:val="32"/>
          <w:szCs w:val="32"/>
          <w:lang w:val="en-US" w:eastAsia="zh-CN"/>
        </w:rPr>
        <w:t xml:space="preserve"> </w:t>
      </w:r>
      <w:r>
        <w:rPr>
          <w:rFonts w:ascii="仿宋_GB2312" w:hAnsi="微软雅黑" w:eastAsia="仿宋_GB2312" w:cs="宋体"/>
          <w:b w:val="0"/>
          <w:bCs w:val="0"/>
          <w:color w:val="auto"/>
          <w:kern w:val="0"/>
          <w:sz w:val="32"/>
          <w:szCs w:val="32"/>
          <w:highlight w:val="none"/>
          <w:lang w:val="en-US" w:eastAsia="zh-CN"/>
        </w:rPr>
        <w:t>企</w:t>
      </w:r>
      <w:r>
        <w:rPr>
          <w:rFonts w:ascii="仿宋_GB2312" w:hAnsi="微软雅黑" w:eastAsia="仿宋_GB2312" w:cs="宋体"/>
          <w:b w:val="0"/>
          <w:bCs w:val="0"/>
          <w:color w:val="auto"/>
          <w:kern w:val="0"/>
          <w:sz w:val="32"/>
          <w:szCs w:val="32"/>
          <w:lang w:val="en-US" w:eastAsia="zh-CN"/>
        </w:rPr>
        <w:t>业在境内借壳上市且将上市公司</w:t>
      </w:r>
      <w:r>
        <w:rPr>
          <w:rFonts w:hint="eastAsia" w:ascii="仿宋_GB2312" w:hAnsi="微软雅黑" w:eastAsia="仿宋_GB2312" w:cs="宋体"/>
          <w:b w:val="0"/>
          <w:bCs w:val="0"/>
          <w:color w:val="auto"/>
          <w:kern w:val="0"/>
          <w:sz w:val="32"/>
          <w:szCs w:val="32"/>
          <w:highlight w:val="none"/>
          <w:lang w:val="en-US" w:eastAsia="zh-CN"/>
        </w:rPr>
        <w:t>工商注册、税务登记</w:t>
      </w:r>
      <w:r>
        <w:rPr>
          <w:rFonts w:ascii="仿宋_GB2312" w:hAnsi="微软雅黑" w:eastAsia="仿宋_GB2312" w:cs="宋体"/>
          <w:b w:val="0"/>
          <w:bCs w:val="0"/>
          <w:color w:val="auto"/>
          <w:kern w:val="0"/>
          <w:sz w:val="32"/>
          <w:szCs w:val="32"/>
          <w:lang w:val="en-US" w:eastAsia="zh-CN"/>
        </w:rPr>
        <w:t>迁入</w:t>
      </w:r>
      <w:r>
        <w:rPr>
          <w:rFonts w:hint="eastAsia" w:ascii="仿宋_GB2312" w:hAnsi="微软雅黑" w:eastAsia="仿宋_GB2312" w:cs="宋体"/>
          <w:b w:val="0"/>
          <w:bCs w:val="0"/>
          <w:color w:val="auto"/>
          <w:kern w:val="0"/>
          <w:sz w:val="32"/>
          <w:szCs w:val="32"/>
          <w:lang w:val="en-US" w:eastAsia="zh-CN"/>
        </w:rPr>
        <w:t>新区</w:t>
      </w:r>
      <w:r>
        <w:rPr>
          <w:rFonts w:ascii="仿宋_GB2312" w:hAnsi="微软雅黑" w:eastAsia="仿宋_GB2312" w:cs="宋体"/>
          <w:b w:val="0"/>
          <w:bCs w:val="0"/>
          <w:color w:val="auto"/>
          <w:kern w:val="0"/>
          <w:sz w:val="32"/>
          <w:szCs w:val="32"/>
          <w:lang w:val="en-US" w:eastAsia="zh-CN"/>
        </w:rPr>
        <w:t>，一次性给予补贴</w:t>
      </w:r>
      <w:r>
        <w:rPr>
          <w:rFonts w:hint="default" w:ascii="仿宋_GB2312" w:hAnsi="微软雅黑" w:eastAsia="仿宋_GB2312" w:cs="宋体"/>
          <w:b w:val="0"/>
          <w:bCs w:val="0"/>
          <w:color w:val="auto"/>
          <w:kern w:val="0"/>
          <w:sz w:val="32"/>
          <w:szCs w:val="32"/>
          <w:lang w:val="en-US" w:eastAsia="zh-CN"/>
        </w:rPr>
        <w:t>6</w:t>
      </w:r>
      <w:r>
        <w:rPr>
          <w:rFonts w:ascii="仿宋_GB2312" w:hAnsi="微软雅黑" w:eastAsia="仿宋_GB2312" w:cs="宋体"/>
          <w:b w:val="0"/>
          <w:bCs w:val="0"/>
          <w:color w:val="auto"/>
          <w:kern w:val="0"/>
          <w:sz w:val="32"/>
          <w:szCs w:val="32"/>
          <w:lang w:val="en-US" w:eastAsia="zh-CN"/>
        </w:rPr>
        <w:t>00万元。</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outlineLvl w:val="9"/>
        <w:rPr>
          <w:rFonts w:hint="eastAsia" w:ascii="仿宋_GB2312" w:hAnsi="微软雅黑" w:eastAsia="仿宋_GB2312" w:cs="宋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第九条</w:t>
      </w:r>
      <w:r>
        <w:rPr>
          <w:rFonts w:ascii="仿宋_GB2312" w:hAnsi="微软雅黑" w:eastAsia="仿宋_GB2312" w:cs="宋体"/>
          <w:b w:val="0"/>
          <w:bCs w:val="0"/>
          <w:color w:val="auto"/>
          <w:kern w:val="0"/>
          <w:sz w:val="32"/>
          <w:szCs w:val="32"/>
          <w:highlight w:val="none"/>
          <w:lang w:val="en-US" w:eastAsia="zh-CN"/>
        </w:rPr>
        <w:t xml:space="preserve"> </w:t>
      </w:r>
      <w:r>
        <w:rPr>
          <w:rFonts w:hint="eastAsia" w:ascii="仿宋_GB2312" w:hAnsi="微软雅黑" w:eastAsia="仿宋_GB2312" w:cs="宋体"/>
          <w:b w:val="0"/>
          <w:bCs w:val="0"/>
          <w:color w:val="auto"/>
          <w:kern w:val="0"/>
          <w:sz w:val="32"/>
          <w:szCs w:val="32"/>
          <w:lang w:val="en-US" w:eastAsia="zh-CN"/>
        </w:rPr>
        <w:t>经境外证券交易主管机构批准，成功在香港联交所、纽约证券交易所、纳斯达克等境外知名证券市场首次公开发行并上市，实现融资</w:t>
      </w:r>
      <w:r>
        <w:rPr>
          <w:rFonts w:hint="eastAsia" w:ascii="仿宋_GB2312" w:hAnsi="微软雅黑" w:eastAsia="仿宋_GB2312" w:cs="宋体"/>
          <w:b w:val="0"/>
          <w:bCs w:val="0"/>
          <w:color w:val="auto"/>
          <w:kern w:val="0"/>
          <w:sz w:val="32"/>
          <w:szCs w:val="32"/>
          <w:highlight w:val="none"/>
          <w:lang w:val="en-US" w:eastAsia="zh-CN"/>
        </w:rPr>
        <w:t>折合人民币</w:t>
      </w:r>
      <w:r>
        <w:rPr>
          <w:rFonts w:hint="default" w:ascii="仿宋_GB2312" w:hAnsi="微软雅黑" w:eastAsia="仿宋_GB2312" w:cs="宋体"/>
          <w:b w:val="0"/>
          <w:bCs w:val="0"/>
          <w:color w:val="auto"/>
          <w:kern w:val="0"/>
          <w:sz w:val="32"/>
          <w:szCs w:val="32"/>
          <w:highlight w:val="none"/>
          <w:lang w:val="en-US" w:eastAsia="zh-CN"/>
        </w:rPr>
        <w:t>1</w:t>
      </w:r>
      <w:r>
        <w:rPr>
          <w:rFonts w:hint="eastAsia" w:ascii="仿宋_GB2312" w:hAnsi="微软雅黑" w:eastAsia="仿宋_GB2312" w:cs="宋体"/>
          <w:b w:val="0"/>
          <w:bCs w:val="0"/>
          <w:color w:val="auto"/>
          <w:kern w:val="0"/>
          <w:sz w:val="32"/>
          <w:szCs w:val="32"/>
          <w:highlight w:val="none"/>
          <w:lang w:val="en-US" w:eastAsia="zh-CN"/>
        </w:rPr>
        <w:t>亿元（含）</w:t>
      </w:r>
      <w:r>
        <w:rPr>
          <w:rFonts w:hint="eastAsia" w:ascii="仿宋_GB2312" w:hAnsi="微软雅黑" w:eastAsia="仿宋_GB2312" w:cs="宋体"/>
          <w:b w:val="0"/>
          <w:bCs w:val="0"/>
          <w:color w:val="auto"/>
          <w:kern w:val="0"/>
          <w:sz w:val="32"/>
          <w:szCs w:val="32"/>
          <w:lang w:val="en-US" w:eastAsia="zh-CN"/>
        </w:rPr>
        <w:t>以上并调入境内的企业，</w:t>
      </w:r>
      <w:r>
        <w:rPr>
          <w:rFonts w:ascii="仿宋_GB2312" w:hAnsi="微软雅黑" w:eastAsia="仿宋_GB2312" w:cs="宋体"/>
          <w:b w:val="0"/>
          <w:bCs w:val="0"/>
          <w:color w:val="auto"/>
          <w:kern w:val="0"/>
          <w:sz w:val="32"/>
          <w:szCs w:val="32"/>
          <w:lang w:val="en-US" w:eastAsia="zh-CN"/>
        </w:rPr>
        <w:t>一次性给予补贴</w:t>
      </w:r>
      <w:r>
        <w:rPr>
          <w:rFonts w:hint="default" w:ascii="仿宋_GB2312" w:hAnsi="微软雅黑" w:eastAsia="仿宋_GB2312" w:cs="宋体"/>
          <w:b w:val="0"/>
          <w:bCs w:val="0"/>
          <w:color w:val="auto"/>
          <w:kern w:val="0"/>
          <w:sz w:val="32"/>
          <w:szCs w:val="32"/>
          <w:lang w:val="en-US" w:eastAsia="zh-CN"/>
        </w:rPr>
        <w:t>60</w:t>
      </w:r>
      <w:r>
        <w:rPr>
          <w:rFonts w:hint="eastAsia" w:ascii="仿宋_GB2312" w:hAnsi="微软雅黑" w:eastAsia="仿宋_GB2312" w:cs="宋体"/>
          <w:b w:val="0"/>
          <w:bCs w:val="0"/>
          <w:color w:val="auto"/>
          <w:kern w:val="0"/>
          <w:sz w:val="32"/>
          <w:szCs w:val="32"/>
          <w:lang w:val="en-US" w:eastAsia="zh-CN"/>
        </w:rPr>
        <w:t>0万元。</w:t>
      </w:r>
    </w:p>
    <w:p>
      <w:pPr>
        <w:keepNext/>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outlineLvl w:val="9"/>
        <w:rPr>
          <w:rFonts w:hint="eastAsia" w:ascii="仿宋_GB2312" w:hAnsi="微软雅黑" w:eastAsia="仿宋_GB2312" w:cs="宋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第十条</w:t>
      </w:r>
      <w:r>
        <w:rPr>
          <w:rFonts w:ascii="仿宋_GB2312" w:hAnsi="微软雅黑" w:eastAsia="仿宋_GB2312" w:cs="宋体"/>
          <w:b w:val="0"/>
          <w:bCs w:val="0"/>
          <w:color w:val="auto"/>
          <w:kern w:val="0"/>
          <w:sz w:val="32"/>
          <w:szCs w:val="32"/>
          <w:lang w:val="en-US" w:eastAsia="zh-CN"/>
        </w:rPr>
        <w:t xml:space="preserve"> </w:t>
      </w:r>
      <w:r>
        <w:rPr>
          <w:rFonts w:hint="eastAsia" w:ascii="仿宋_GB2312" w:hAnsi="微软雅黑" w:eastAsia="仿宋_GB2312" w:cs="宋体"/>
          <w:b w:val="0"/>
          <w:bCs w:val="0"/>
          <w:color w:val="auto"/>
          <w:kern w:val="0"/>
          <w:sz w:val="32"/>
          <w:szCs w:val="32"/>
          <w:lang w:val="en-US" w:eastAsia="zh-CN"/>
        </w:rPr>
        <w:t>收购香港联交所、纽约证券交易所、纳斯达克等境外</w:t>
      </w:r>
      <w:r>
        <w:rPr>
          <w:rFonts w:hint="eastAsia" w:ascii="仿宋_GB2312" w:hAnsi="微软雅黑" w:eastAsia="仿宋_GB2312" w:cs="宋体"/>
          <w:b w:val="0"/>
          <w:bCs w:val="0"/>
          <w:color w:val="auto"/>
          <w:kern w:val="0"/>
          <w:sz w:val="32"/>
          <w:szCs w:val="32"/>
          <w:highlight w:val="none"/>
          <w:lang w:val="en-US" w:eastAsia="zh-CN"/>
        </w:rPr>
        <w:t>知名证券市场</w:t>
      </w:r>
      <w:r>
        <w:rPr>
          <w:rFonts w:hint="eastAsia" w:ascii="仿宋_GB2312" w:hAnsi="微软雅黑" w:eastAsia="仿宋_GB2312" w:cs="宋体"/>
          <w:b w:val="0"/>
          <w:bCs w:val="0"/>
          <w:color w:val="auto"/>
          <w:kern w:val="0"/>
          <w:sz w:val="32"/>
          <w:szCs w:val="32"/>
          <w:lang w:val="en-US" w:eastAsia="zh-CN"/>
        </w:rPr>
        <w:t>上市公司，取得实际控制权，实现融资</w:t>
      </w:r>
      <w:r>
        <w:rPr>
          <w:rFonts w:hint="eastAsia" w:ascii="仿宋_GB2312" w:hAnsi="微软雅黑" w:eastAsia="仿宋_GB2312" w:cs="宋体"/>
          <w:b w:val="0"/>
          <w:bCs w:val="0"/>
          <w:color w:val="auto"/>
          <w:kern w:val="0"/>
          <w:sz w:val="32"/>
          <w:szCs w:val="32"/>
          <w:highlight w:val="none"/>
          <w:lang w:val="en-US" w:eastAsia="zh-CN"/>
        </w:rPr>
        <w:t>折合人民币</w:t>
      </w:r>
      <w:r>
        <w:rPr>
          <w:rFonts w:hint="default" w:ascii="仿宋_GB2312" w:hAnsi="微软雅黑" w:eastAsia="仿宋_GB2312" w:cs="宋体"/>
          <w:b w:val="0"/>
          <w:bCs w:val="0"/>
          <w:color w:val="auto"/>
          <w:kern w:val="0"/>
          <w:sz w:val="32"/>
          <w:szCs w:val="32"/>
          <w:highlight w:val="none"/>
          <w:lang w:val="en-US" w:eastAsia="zh-CN"/>
        </w:rPr>
        <w:t>1</w:t>
      </w:r>
      <w:r>
        <w:rPr>
          <w:rFonts w:hint="eastAsia" w:ascii="仿宋_GB2312" w:hAnsi="微软雅黑" w:eastAsia="仿宋_GB2312" w:cs="宋体"/>
          <w:b w:val="0"/>
          <w:bCs w:val="0"/>
          <w:color w:val="auto"/>
          <w:kern w:val="0"/>
          <w:sz w:val="32"/>
          <w:szCs w:val="32"/>
          <w:highlight w:val="none"/>
          <w:lang w:val="en-US" w:eastAsia="zh-CN"/>
        </w:rPr>
        <w:t>亿元（含）</w:t>
      </w:r>
      <w:r>
        <w:rPr>
          <w:rFonts w:hint="eastAsia" w:ascii="仿宋_GB2312" w:hAnsi="微软雅黑" w:eastAsia="仿宋_GB2312" w:cs="宋体"/>
          <w:b w:val="0"/>
          <w:bCs w:val="0"/>
          <w:color w:val="auto"/>
          <w:kern w:val="0"/>
          <w:sz w:val="32"/>
          <w:szCs w:val="32"/>
          <w:lang w:val="en-US" w:eastAsia="zh-CN"/>
        </w:rPr>
        <w:t>以上并调入境内，并将上市公司工商注册、税务登记迁入新区的企业，</w:t>
      </w:r>
      <w:r>
        <w:rPr>
          <w:rFonts w:ascii="仿宋_GB2312" w:hAnsi="微软雅黑" w:eastAsia="仿宋_GB2312" w:cs="宋体"/>
          <w:b w:val="0"/>
          <w:bCs w:val="0"/>
          <w:color w:val="auto"/>
          <w:kern w:val="0"/>
          <w:sz w:val="32"/>
          <w:szCs w:val="32"/>
          <w:lang w:val="en-US" w:eastAsia="zh-CN"/>
        </w:rPr>
        <w:t>一次性给予补贴</w:t>
      </w:r>
      <w:r>
        <w:rPr>
          <w:rFonts w:hint="default" w:ascii="仿宋_GB2312" w:hAnsi="微软雅黑" w:eastAsia="仿宋_GB2312" w:cs="宋体"/>
          <w:b w:val="0"/>
          <w:bCs w:val="0"/>
          <w:color w:val="auto"/>
          <w:kern w:val="0"/>
          <w:sz w:val="32"/>
          <w:szCs w:val="32"/>
          <w:lang w:val="en-US" w:eastAsia="zh-CN"/>
        </w:rPr>
        <w:t>60</w:t>
      </w:r>
      <w:r>
        <w:rPr>
          <w:rFonts w:hint="eastAsia" w:ascii="仿宋_GB2312" w:hAnsi="微软雅黑" w:eastAsia="仿宋_GB2312" w:cs="宋体"/>
          <w:b w:val="0"/>
          <w:bCs w:val="0"/>
          <w:color w:val="auto"/>
          <w:kern w:val="0"/>
          <w:sz w:val="32"/>
          <w:szCs w:val="32"/>
          <w:lang w:val="en-US" w:eastAsia="zh-CN"/>
        </w:rPr>
        <w:t>0万元。</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outlineLvl w:val="9"/>
        <w:rPr>
          <w:rFonts w:ascii="仿宋_GB2312" w:hAnsi="微软雅黑" w:eastAsia="仿宋_GB2312" w:cs="宋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第十一条</w:t>
      </w:r>
      <w:r>
        <w:rPr>
          <w:rFonts w:ascii="仿宋_GB2312" w:hAnsi="微软雅黑" w:eastAsia="仿宋_GB2312" w:cs="宋体"/>
          <w:b w:val="0"/>
          <w:bCs w:val="0"/>
          <w:color w:val="auto"/>
          <w:kern w:val="0"/>
          <w:sz w:val="32"/>
          <w:szCs w:val="32"/>
          <w:lang w:val="en-US" w:eastAsia="zh-CN"/>
        </w:rPr>
        <w:t xml:space="preserve"> </w:t>
      </w:r>
      <w:r>
        <w:rPr>
          <w:rFonts w:hint="eastAsia" w:ascii="仿宋_GB2312" w:hAnsi="微软雅黑" w:eastAsia="仿宋_GB2312" w:cs="宋体"/>
          <w:b w:val="0"/>
          <w:bCs w:val="0"/>
          <w:color w:val="auto"/>
          <w:kern w:val="0"/>
          <w:sz w:val="32"/>
          <w:szCs w:val="32"/>
          <w:lang w:val="en-US" w:eastAsia="zh-CN"/>
        </w:rPr>
        <w:t>对企业首发融资及在公开市场再融资，融资资金50%及以上投向新区的上市公司，按照融资额投向新区部分的1%给予补贴，</w:t>
      </w:r>
      <w:r>
        <w:rPr>
          <w:rFonts w:hint="eastAsia" w:ascii="仿宋_GB2312" w:hAnsi="微软雅黑" w:eastAsia="仿宋_GB2312" w:cs="宋体"/>
          <w:b w:val="0"/>
          <w:bCs w:val="0"/>
          <w:color w:val="auto"/>
          <w:kern w:val="0"/>
          <w:sz w:val="32"/>
          <w:szCs w:val="32"/>
          <w:highlight w:val="none"/>
          <w:lang w:val="en-US" w:eastAsia="zh-CN"/>
        </w:rPr>
        <w:t>最高累计不超过3000万元</w:t>
      </w:r>
      <w:r>
        <w:rPr>
          <w:rFonts w:hint="eastAsia" w:ascii="仿宋_GB2312" w:hAnsi="微软雅黑" w:eastAsia="仿宋_GB2312" w:cs="宋体"/>
          <w:b w:val="0"/>
          <w:bCs w:val="0"/>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outlineLvl w:val="9"/>
        <w:rPr>
          <w:rFonts w:ascii="仿宋_GB2312" w:hAnsi="微软雅黑" w:eastAsia="仿宋_GB2312" w:cs="宋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第十二条</w:t>
      </w:r>
      <w:r>
        <w:rPr>
          <w:rFonts w:ascii="仿宋_GB2312" w:hAnsi="微软雅黑" w:eastAsia="仿宋_GB2312" w:cs="宋体"/>
          <w:b w:val="0"/>
          <w:bCs w:val="0"/>
          <w:color w:val="auto"/>
          <w:kern w:val="0"/>
          <w:sz w:val="32"/>
          <w:szCs w:val="32"/>
          <w:lang w:val="en-US" w:eastAsia="zh-CN"/>
        </w:rPr>
        <w:t xml:space="preserve"> 拟境内首发上市的企业应提交下列材料：</w:t>
      </w:r>
      <w:r>
        <w:rPr>
          <w:rFonts w:ascii="仿宋_GB2312" w:hAnsi="微软雅黑" w:eastAsia="仿宋_GB2312" w:cs="宋体"/>
          <w:b w:val="0"/>
          <w:bCs w:val="0"/>
          <w:color w:val="auto"/>
          <w:kern w:val="0"/>
          <w:sz w:val="32"/>
          <w:szCs w:val="32"/>
          <w:lang w:val="en-US" w:eastAsia="zh-CN"/>
        </w:rPr>
        <w:br w:type="textWrapping"/>
      </w:r>
      <w:r>
        <w:rPr>
          <w:rFonts w:ascii="仿宋_GB2312" w:hAnsi="微软雅黑" w:eastAsia="仿宋_GB2312" w:cs="宋体"/>
          <w:b w:val="0"/>
          <w:bCs w:val="0"/>
          <w:color w:val="auto"/>
          <w:kern w:val="0"/>
          <w:sz w:val="32"/>
          <w:szCs w:val="32"/>
          <w:lang w:val="en-US" w:eastAsia="zh-CN"/>
        </w:rPr>
        <w:t>　　1.申请完成改制补贴的，应提交企业与具有境内保荐资质的券商、律师和会计师等中介机构签订的相关上市协议和股份公司营业执照的复印件。</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outlineLvl w:val="9"/>
        <w:rPr>
          <w:rFonts w:ascii="仿宋_GB2312" w:hAnsi="微软雅黑" w:eastAsia="仿宋_GB2312" w:cs="宋体"/>
          <w:b w:val="0"/>
          <w:bCs w:val="0"/>
          <w:color w:val="auto"/>
          <w:kern w:val="0"/>
          <w:sz w:val="32"/>
          <w:szCs w:val="32"/>
          <w:lang w:val="en-US" w:eastAsia="zh-CN"/>
        </w:rPr>
      </w:pPr>
      <w:r>
        <w:rPr>
          <w:rFonts w:ascii="仿宋_GB2312" w:hAnsi="微软雅黑" w:eastAsia="仿宋_GB2312" w:cs="宋体"/>
          <w:b w:val="0"/>
          <w:bCs w:val="0"/>
          <w:color w:val="auto"/>
          <w:kern w:val="0"/>
          <w:sz w:val="32"/>
          <w:szCs w:val="32"/>
          <w:lang w:val="en-US" w:eastAsia="zh-CN"/>
        </w:rPr>
        <w:t>2.申请辅导验收补贴的，应提交大连证监局出具的企业通过首次发行辅导验收的通知复印件。</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outlineLvl w:val="9"/>
        <w:rPr>
          <w:rFonts w:ascii="仿宋_GB2312" w:hAnsi="微软雅黑" w:eastAsia="仿宋_GB2312" w:cs="宋体"/>
          <w:b w:val="0"/>
          <w:bCs w:val="0"/>
          <w:color w:val="auto"/>
          <w:kern w:val="0"/>
          <w:sz w:val="32"/>
          <w:szCs w:val="32"/>
          <w:lang w:val="en-US" w:eastAsia="zh-CN"/>
        </w:rPr>
      </w:pPr>
      <w:r>
        <w:rPr>
          <w:rFonts w:ascii="仿宋_GB2312" w:hAnsi="微软雅黑" w:eastAsia="仿宋_GB2312" w:cs="宋体"/>
          <w:b w:val="0"/>
          <w:bCs w:val="0"/>
          <w:color w:val="auto"/>
          <w:kern w:val="0"/>
          <w:sz w:val="32"/>
          <w:szCs w:val="32"/>
          <w:lang w:val="en-US" w:eastAsia="zh-CN"/>
        </w:rPr>
        <w:t>3.申请正式申报补贴的，应提交中国证监会</w:t>
      </w:r>
      <w:r>
        <w:rPr>
          <w:rFonts w:hint="eastAsia" w:ascii="仿宋_GB2312" w:hAnsi="微软雅黑" w:eastAsia="仿宋_GB2312" w:cs="宋体"/>
          <w:b w:val="0"/>
          <w:bCs w:val="0"/>
          <w:color w:val="auto"/>
          <w:kern w:val="0"/>
          <w:sz w:val="32"/>
          <w:szCs w:val="32"/>
          <w:lang w:val="en-US" w:eastAsia="zh-CN"/>
        </w:rPr>
        <w:t>、证券交易所</w:t>
      </w:r>
      <w:r>
        <w:rPr>
          <w:rFonts w:ascii="仿宋_GB2312" w:hAnsi="微软雅黑" w:eastAsia="仿宋_GB2312" w:cs="宋体"/>
          <w:b w:val="0"/>
          <w:bCs w:val="0"/>
          <w:color w:val="auto"/>
          <w:kern w:val="0"/>
          <w:sz w:val="32"/>
          <w:szCs w:val="32"/>
          <w:lang w:val="en-US" w:eastAsia="zh-CN"/>
        </w:rPr>
        <w:t>出具的</w:t>
      </w:r>
      <w:r>
        <w:rPr>
          <w:rFonts w:ascii="仿宋_GB2312" w:hAnsi="仿宋_GB2312" w:eastAsia="仿宋_GB2312" w:cs="仿宋_GB2312"/>
          <w:b w:val="0"/>
          <w:bCs w:val="0"/>
          <w:color w:val="auto"/>
          <w:kern w:val="0"/>
          <w:sz w:val="32"/>
          <w:szCs w:val="32"/>
          <w:lang w:val="en-US" w:eastAsia="zh-CN"/>
        </w:rPr>
        <w:t>已受理企业发行和上市申请的相关证明材料</w:t>
      </w:r>
      <w:r>
        <w:rPr>
          <w:rFonts w:ascii="仿宋_GB2312" w:hAnsi="微软雅黑" w:eastAsia="仿宋_GB2312" w:cs="宋体"/>
          <w:b w:val="0"/>
          <w:bCs w:val="0"/>
          <w:color w:val="auto"/>
          <w:kern w:val="0"/>
          <w:sz w:val="32"/>
          <w:szCs w:val="32"/>
          <w:lang w:val="en-US" w:eastAsia="zh-CN"/>
        </w:rPr>
        <w:t>的复印件。</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outlineLvl w:val="9"/>
        <w:rPr>
          <w:rFonts w:ascii="仿宋_GB2312" w:hAnsi="微软雅黑" w:eastAsia="仿宋_GB2312" w:cs="宋体"/>
          <w:b w:val="0"/>
          <w:bCs w:val="0"/>
          <w:color w:val="auto"/>
          <w:kern w:val="0"/>
          <w:sz w:val="32"/>
          <w:szCs w:val="32"/>
          <w:lang w:val="en-US" w:eastAsia="zh-CN"/>
        </w:rPr>
      </w:pPr>
      <w:r>
        <w:rPr>
          <w:rFonts w:ascii="仿宋_GB2312" w:hAnsi="微软雅黑" w:eastAsia="仿宋_GB2312" w:cs="宋体"/>
          <w:b w:val="0"/>
          <w:bCs w:val="0"/>
          <w:color w:val="auto"/>
          <w:kern w:val="0"/>
          <w:sz w:val="32"/>
          <w:szCs w:val="32"/>
          <w:lang w:val="en-US" w:eastAsia="zh-CN"/>
        </w:rPr>
        <w:t>4.申请发行上市补贴的，应提交中国证监会</w:t>
      </w:r>
      <w:r>
        <w:rPr>
          <w:rFonts w:hint="eastAsia" w:ascii="仿宋_GB2312" w:hAnsi="微软雅黑" w:eastAsia="仿宋_GB2312" w:cs="宋体"/>
          <w:b w:val="0"/>
          <w:bCs w:val="0"/>
          <w:color w:val="auto"/>
          <w:kern w:val="0"/>
          <w:sz w:val="32"/>
          <w:szCs w:val="32"/>
          <w:lang w:val="en-US" w:eastAsia="zh-CN"/>
        </w:rPr>
        <w:t>、证券交易所</w:t>
      </w:r>
      <w:r>
        <w:rPr>
          <w:rFonts w:ascii="仿宋_GB2312" w:hAnsi="微软雅黑" w:eastAsia="仿宋_GB2312" w:cs="宋体"/>
          <w:b w:val="0"/>
          <w:bCs w:val="0"/>
          <w:color w:val="auto"/>
          <w:kern w:val="0"/>
          <w:sz w:val="32"/>
          <w:szCs w:val="32"/>
          <w:lang w:val="en-US" w:eastAsia="zh-CN"/>
        </w:rPr>
        <w:t>出具的核准企业发行上市、同意首发注册批复</w:t>
      </w:r>
      <w:r>
        <w:rPr>
          <w:rFonts w:hint="eastAsia" w:ascii="仿宋_GB2312" w:hAnsi="微软雅黑" w:eastAsia="仿宋_GB2312" w:cs="宋体"/>
          <w:b w:val="0"/>
          <w:bCs w:val="0"/>
          <w:color w:val="auto"/>
          <w:kern w:val="0"/>
          <w:sz w:val="32"/>
          <w:szCs w:val="32"/>
          <w:lang w:val="en-US" w:eastAsia="zh-CN"/>
        </w:rPr>
        <w:t>和</w:t>
      </w:r>
      <w:r>
        <w:rPr>
          <w:rFonts w:ascii="仿宋_GB2312" w:hAnsi="微软雅黑" w:eastAsia="仿宋_GB2312" w:cs="宋体"/>
          <w:b w:val="0"/>
          <w:bCs w:val="0"/>
          <w:color w:val="auto"/>
          <w:kern w:val="0"/>
          <w:sz w:val="32"/>
          <w:szCs w:val="32"/>
          <w:lang w:val="en-US" w:eastAsia="zh-CN"/>
        </w:rPr>
        <w:t>成功发行上市的相关证明材料复印件。</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outlineLvl w:val="9"/>
        <w:rPr>
          <w:rFonts w:ascii="仿宋_GB2312" w:hAnsi="微软雅黑" w:eastAsia="仿宋_GB2312" w:cs="宋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第十三条</w:t>
      </w:r>
      <w:r>
        <w:rPr>
          <w:rFonts w:ascii="仿宋_GB2312" w:hAnsi="微软雅黑" w:eastAsia="仿宋_GB2312" w:cs="宋体"/>
          <w:b w:val="0"/>
          <w:bCs w:val="0"/>
          <w:color w:val="auto"/>
          <w:kern w:val="0"/>
          <w:sz w:val="32"/>
          <w:szCs w:val="32"/>
          <w:lang w:val="en-US" w:eastAsia="zh-CN"/>
        </w:rPr>
        <w:t xml:space="preserve"> </w:t>
      </w:r>
      <w:r>
        <w:rPr>
          <w:rFonts w:hint="eastAsia" w:ascii="仿宋_GB2312" w:hAnsi="微软雅黑" w:eastAsia="仿宋_GB2312" w:cs="宋体"/>
          <w:b w:val="0"/>
          <w:bCs w:val="0"/>
          <w:color w:val="auto"/>
          <w:kern w:val="0"/>
          <w:sz w:val="32"/>
          <w:szCs w:val="32"/>
          <w:lang w:val="en-US" w:eastAsia="zh-CN"/>
        </w:rPr>
        <w:t>“新三板”</w:t>
      </w:r>
      <w:r>
        <w:rPr>
          <w:rFonts w:ascii="仿宋_GB2312" w:hAnsi="微软雅黑" w:eastAsia="仿宋_GB2312" w:cs="宋体"/>
          <w:b w:val="0"/>
          <w:bCs w:val="0"/>
          <w:color w:val="auto"/>
          <w:kern w:val="0"/>
          <w:sz w:val="32"/>
          <w:szCs w:val="32"/>
          <w:lang w:val="en-US" w:eastAsia="zh-CN"/>
        </w:rPr>
        <w:t>挂牌的企业应提交下列材料：</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outlineLvl w:val="9"/>
        <w:rPr>
          <w:rFonts w:hint="eastAsia" w:ascii="仿宋_GB2312" w:hAnsi="微软雅黑" w:eastAsia="仿宋_GB2312" w:cs="宋体"/>
          <w:b w:val="0"/>
          <w:bCs w:val="0"/>
          <w:color w:val="auto"/>
          <w:kern w:val="0"/>
          <w:sz w:val="32"/>
          <w:szCs w:val="32"/>
          <w:lang w:val="en-US" w:eastAsia="zh-CN"/>
        </w:rPr>
      </w:pPr>
      <w:r>
        <w:rPr>
          <w:rFonts w:hint="default" w:ascii="仿宋_GB2312" w:hAnsi="微软雅黑" w:eastAsia="仿宋_GB2312" w:cs="宋体"/>
          <w:b w:val="0"/>
          <w:bCs w:val="0"/>
          <w:color w:val="auto"/>
          <w:kern w:val="0"/>
          <w:sz w:val="32"/>
          <w:szCs w:val="32"/>
          <w:lang w:val="en-US" w:eastAsia="zh-CN"/>
        </w:rPr>
        <w:t>1.</w:t>
      </w:r>
      <w:r>
        <w:rPr>
          <w:rFonts w:hint="eastAsia" w:ascii="仿宋_GB2312" w:hAnsi="微软雅黑" w:eastAsia="仿宋_GB2312" w:cs="宋体"/>
          <w:b w:val="0"/>
          <w:bCs w:val="0"/>
          <w:color w:val="auto"/>
          <w:kern w:val="0"/>
          <w:sz w:val="32"/>
          <w:szCs w:val="32"/>
          <w:lang w:val="en-US" w:eastAsia="zh-CN"/>
        </w:rPr>
        <w:t>挂牌企业与券商、律师和会计师等中介机构签订的相关挂牌协议的复印件；</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outlineLvl w:val="9"/>
        <w:rPr>
          <w:rFonts w:hint="eastAsia" w:ascii="仿宋_GB2312" w:hAnsi="微软雅黑" w:eastAsia="仿宋_GB2312" w:cs="宋体"/>
          <w:b w:val="0"/>
          <w:bCs w:val="0"/>
          <w:color w:val="auto"/>
          <w:kern w:val="0"/>
          <w:sz w:val="32"/>
          <w:szCs w:val="32"/>
          <w:lang w:val="en-US" w:eastAsia="zh-CN"/>
        </w:rPr>
      </w:pPr>
      <w:r>
        <w:rPr>
          <w:rFonts w:hint="default" w:ascii="仿宋_GB2312" w:hAnsi="微软雅黑" w:eastAsia="仿宋_GB2312" w:cs="宋体"/>
          <w:b w:val="0"/>
          <w:bCs w:val="0"/>
          <w:color w:val="auto"/>
          <w:kern w:val="0"/>
          <w:sz w:val="32"/>
          <w:szCs w:val="32"/>
          <w:lang w:val="en-US" w:eastAsia="zh-CN"/>
        </w:rPr>
        <w:t>2.</w:t>
      </w:r>
      <w:r>
        <w:rPr>
          <w:rFonts w:ascii="仿宋_GB2312" w:hAnsi="微软雅黑" w:eastAsia="仿宋_GB2312" w:cs="宋体"/>
          <w:b w:val="0"/>
          <w:bCs w:val="0"/>
          <w:color w:val="auto"/>
          <w:kern w:val="0"/>
          <w:sz w:val="32"/>
          <w:szCs w:val="32"/>
          <w:lang w:val="en-US" w:eastAsia="zh-CN"/>
        </w:rPr>
        <w:t>企业改制后取得的股份公司营业执照的复印件；</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outlineLvl w:val="9"/>
        <w:rPr>
          <w:rFonts w:ascii="仿宋_GB2312" w:hAnsi="微软雅黑" w:eastAsia="仿宋_GB2312" w:cs="宋体"/>
          <w:b w:val="0"/>
          <w:bCs w:val="0"/>
          <w:color w:val="auto"/>
          <w:kern w:val="0"/>
          <w:sz w:val="32"/>
          <w:szCs w:val="32"/>
          <w:lang w:val="en-US" w:eastAsia="zh-CN"/>
        </w:rPr>
      </w:pPr>
      <w:r>
        <w:rPr>
          <w:rFonts w:hint="default" w:ascii="仿宋_GB2312" w:hAnsi="微软雅黑" w:eastAsia="仿宋_GB2312" w:cs="宋体"/>
          <w:b w:val="0"/>
          <w:bCs w:val="0"/>
          <w:color w:val="auto"/>
          <w:kern w:val="0"/>
          <w:sz w:val="32"/>
          <w:szCs w:val="32"/>
          <w:lang w:val="en-US" w:eastAsia="zh-CN"/>
        </w:rPr>
        <w:t>3.</w:t>
      </w:r>
      <w:r>
        <w:rPr>
          <w:rFonts w:hint="eastAsia" w:ascii="仿宋_GB2312" w:hAnsi="微软雅黑" w:eastAsia="仿宋_GB2312" w:cs="宋体"/>
          <w:b w:val="0"/>
          <w:bCs w:val="0"/>
          <w:color w:val="auto"/>
          <w:kern w:val="0"/>
          <w:sz w:val="32"/>
          <w:szCs w:val="32"/>
          <w:lang w:val="en-US" w:eastAsia="zh-CN"/>
        </w:rPr>
        <w:t>全国股份转让系统</w:t>
      </w:r>
      <w:r>
        <w:rPr>
          <w:rFonts w:ascii="仿宋_GB2312" w:hAnsi="微软雅黑" w:eastAsia="仿宋_GB2312" w:cs="宋体"/>
          <w:b w:val="0"/>
          <w:bCs w:val="0"/>
          <w:color w:val="auto"/>
          <w:kern w:val="0"/>
          <w:sz w:val="32"/>
          <w:szCs w:val="32"/>
          <w:lang w:val="en-US" w:eastAsia="zh-CN"/>
        </w:rPr>
        <w:t>出具的核准企业挂牌的批复文件复印件。</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outlineLvl w:val="9"/>
        <w:rPr>
          <w:rFonts w:ascii="仿宋_GB2312" w:hAnsi="微软雅黑" w:eastAsia="仿宋_GB2312" w:cs="宋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第十四条</w:t>
      </w:r>
      <w:r>
        <w:rPr>
          <w:rFonts w:ascii="仿宋_GB2312" w:hAnsi="微软雅黑" w:eastAsia="仿宋_GB2312" w:cs="宋体"/>
          <w:b w:val="0"/>
          <w:bCs w:val="0"/>
          <w:color w:val="auto"/>
          <w:kern w:val="0"/>
          <w:sz w:val="32"/>
          <w:szCs w:val="32"/>
          <w:lang w:val="en-US" w:eastAsia="zh-CN"/>
        </w:rPr>
        <w:t xml:space="preserve"> </w:t>
      </w:r>
      <w:r>
        <w:rPr>
          <w:rFonts w:hint="eastAsia" w:ascii="仿宋_GB2312" w:hAnsi="微软雅黑" w:eastAsia="仿宋_GB2312" w:cs="宋体"/>
          <w:b w:val="0"/>
          <w:bCs w:val="0"/>
          <w:color w:val="auto"/>
          <w:kern w:val="0"/>
          <w:sz w:val="32"/>
          <w:szCs w:val="32"/>
          <w:lang w:val="en-US" w:eastAsia="zh-CN"/>
        </w:rPr>
        <w:t>“</w:t>
      </w:r>
      <w:r>
        <w:rPr>
          <w:rFonts w:ascii="仿宋_GB2312" w:hAnsi="微软雅黑" w:eastAsia="仿宋_GB2312" w:cs="宋体"/>
          <w:b w:val="0"/>
          <w:bCs w:val="0"/>
          <w:color w:val="auto"/>
          <w:kern w:val="0"/>
          <w:sz w:val="32"/>
          <w:szCs w:val="32"/>
          <w:lang w:val="en-US" w:eastAsia="zh-CN"/>
        </w:rPr>
        <w:t>四板</w:t>
      </w:r>
      <w:r>
        <w:rPr>
          <w:rFonts w:hint="eastAsia" w:ascii="仿宋_GB2312" w:hAnsi="微软雅黑" w:eastAsia="仿宋_GB2312" w:cs="宋体"/>
          <w:b w:val="0"/>
          <w:bCs w:val="0"/>
          <w:color w:val="auto"/>
          <w:kern w:val="0"/>
          <w:sz w:val="32"/>
          <w:szCs w:val="32"/>
          <w:lang w:val="en-US" w:eastAsia="zh-CN"/>
        </w:rPr>
        <w:t>”</w:t>
      </w:r>
      <w:r>
        <w:rPr>
          <w:rFonts w:ascii="仿宋_GB2312" w:hAnsi="微软雅黑" w:eastAsia="仿宋_GB2312" w:cs="宋体"/>
          <w:b w:val="0"/>
          <w:bCs w:val="0"/>
          <w:color w:val="auto"/>
          <w:kern w:val="0"/>
          <w:sz w:val="32"/>
          <w:szCs w:val="32"/>
          <w:lang w:val="en-US" w:eastAsia="zh-CN"/>
        </w:rPr>
        <w:t>挂牌企业应提交下列材料：</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outlineLvl w:val="9"/>
        <w:rPr>
          <w:rFonts w:ascii="仿宋_GB2312" w:hAnsi="微软雅黑" w:eastAsia="仿宋_GB2312" w:cs="宋体"/>
          <w:b w:val="0"/>
          <w:bCs w:val="0"/>
          <w:color w:val="auto"/>
          <w:kern w:val="0"/>
          <w:sz w:val="32"/>
          <w:szCs w:val="32"/>
          <w:lang w:val="en-US" w:eastAsia="zh-CN"/>
        </w:rPr>
      </w:pPr>
      <w:r>
        <w:rPr>
          <w:rFonts w:ascii="仿宋_GB2312" w:hAnsi="微软雅黑" w:eastAsia="仿宋_GB2312" w:cs="宋体"/>
          <w:b w:val="0"/>
          <w:bCs w:val="0"/>
          <w:color w:val="auto"/>
          <w:kern w:val="0"/>
          <w:sz w:val="32"/>
          <w:szCs w:val="32"/>
          <w:lang w:val="en-US" w:eastAsia="zh-CN"/>
        </w:rPr>
        <w:t>1.挂牌企业与券商、律师和会计师等中介机构签订的相关挂牌协议的复印件；</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outlineLvl w:val="9"/>
        <w:rPr>
          <w:rFonts w:ascii="仿宋_GB2312" w:hAnsi="微软雅黑" w:eastAsia="仿宋_GB2312" w:cs="宋体"/>
          <w:b w:val="0"/>
          <w:bCs w:val="0"/>
          <w:color w:val="auto"/>
          <w:kern w:val="0"/>
          <w:sz w:val="32"/>
          <w:szCs w:val="32"/>
          <w:lang w:val="en-US" w:eastAsia="zh-CN"/>
        </w:rPr>
      </w:pPr>
      <w:r>
        <w:rPr>
          <w:rFonts w:ascii="仿宋_GB2312" w:hAnsi="微软雅黑" w:eastAsia="仿宋_GB2312" w:cs="宋体"/>
          <w:b w:val="0"/>
          <w:bCs w:val="0"/>
          <w:color w:val="auto"/>
          <w:kern w:val="0"/>
          <w:sz w:val="32"/>
          <w:szCs w:val="32"/>
          <w:lang w:val="en-US" w:eastAsia="zh-CN"/>
        </w:rPr>
        <w:t>2.企业改制后取得的股份公司营业执照的复印件；</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outlineLvl w:val="9"/>
        <w:rPr>
          <w:rFonts w:ascii="仿宋_GB2312" w:hAnsi="微软雅黑" w:eastAsia="仿宋_GB2312" w:cs="宋体"/>
          <w:b w:val="0"/>
          <w:bCs w:val="0"/>
          <w:color w:val="auto"/>
          <w:kern w:val="0"/>
          <w:sz w:val="32"/>
          <w:szCs w:val="32"/>
          <w:lang w:val="en-US" w:eastAsia="zh-CN"/>
        </w:rPr>
      </w:pPr>
      <w:r>
        <w:rPr>
          <w:rFonts w:ascii="仿宋_GB2312" w:hAnsi="微软雅黑" w:eastAsia="仿宋_GB2312" w:cs="宋体"/>
          <w:b w:val="0"/>
          <w:bCs w:val="0"/>
          <w:color w:val="auto"/>
          <w:kern w:val="0"/>
          <w:sz w:val="32"/>
          <w:szCs w:val="32"/>
          <w:lang w:val="en-US" w:eastAsia="zh-CN"/>
        </w:rPr>
        <w:t>3.大连股权交易中心出具的核准企业挂牌批复通知书的复印件。</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outlineLvl w:val="9"/>
        <w:rPr>
          <w:rFonts w:ascii="仿宋_GB2312" w:hAnsi="微软雅黑" w:eastAsia="仿宋_GB2312" w:cs="宋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第十五条</w:t>
      </w:r>
      <w:r>
        <w:rPr>
          <w:rFonts w:ascii="仿宋_GB2312" w:hAnsi="微软雅黑" w:eastAsia="仿宋_GB2312" w:cs="宋体"/>
          <w:b w:val="0"/>
          <w:bCs w:val="0"/>
          <w:color w:val="auto"/>
          <w:kern w:val="0"/>
          <w:sz w:val="32"/>
          <w:szCs w:val="32"/>
          <w:lang w:val="en-US" w:eastAsia="zh-CN"/>
        </w:rPr>
        <w:t xml:space="preserve"> 境内非首发上市企业应提交下列材料：</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outlineLvl w:val="9"/>
        <w:rPr>
          <w:rFonts w:ascii="仿宋_GB2312" w:hAnsi="微软雅黑" w:eastAsia="仿宋_GB2312" w:cs="宋体"/>
          <w:b w:val="0"/>
          <w:bCs w:val="0"/>
          <w:color w:val="auto"/>
          <w:kern w:val="0"/>
          <w:sz w:val="32"/>
          <w:szCs w:val="32"/>
          <w:lang w:val="en-US" w:eastAsia="zh-CN"/>
        </w:rPr>
      </w:pPr>
      <w:r>
        <w:rPr>
          <w:rFonts w:ascii="仿宋_GB2312" w:hAnsi="微软雅黑" w:eastAsia="仿宋_GB2312" w:cs="宋体"/>
          <w:b w:val="0"/>
          <w:bCs w:val="0"/>
          <w:color w:val="auto"/>
          <w:kern w:val="0"/>
          <w:sz w:val="32"/>
          <w:szCs w:val="32"/>
          <w:lang w:val="en-US" w:eastAsia="zh-CN"/>
        </w:rPr>
        <w:t>境内借壳上市的企业，应提交中国证监会</w:t>
      </w:r>
      <w:r>
        <w:rPr>
          <w:rFonts w:hint="eastAsia" w:ascii="仿宋_GB2312" w:hAnsi="微软雅黑" w:eastAsia="仿宋_GB2312" w:cs="宋体"/>
          <w:b w:val="0"/>
          <w:bCs w:val="0"/>
          <w:color w:val="auto"/>
          <w:kern w:val="0"/>
          <w:sz w:val="32"/>
          <w:szCs w:val="32"/>
          <w:lang w:val="en-US" w:eastAsia="zh-CN"/>
        </w:rPr>
        <w:t>、证券交易所</w:t>
      </w:r>
      <w:r>
        <w:rPr>
          <w:rFonts w:ascii="仿宋_GB2312" w:hAnsi="微软雅黑" w:eastAsia="仿宋_GB2312" w:cs="宋体"/>
          <w:b w:val="0"/>
          <w:bCs w:val="0"/>
          <w:color w:val="auto"/>
          <w:kern w:val="0"/>
          <w:sz w:val="32"/>
          <w:szCs w:val="32"/>
          <w:lang w:val="en-US" w:eastAsia="zh-CN"/>
        </w:rPr>
        <w:t>批准文件、迁址后的营业执照</w:t>
      </w:r>
      <w:r>
        <w:rPr>
          <w:rFonts w:hint="eastAsia" w:ascii="仿宋_GB2312" w:hAnsi="微软雅黑" w:eastAsia="仿宋_GB2312" w:cs="宋体"/>
          <w:b w:val="0"/>
          <w:bCs w:val="0"/>
          <w:color w:val="auto"/>
          <w:kern w:val="0"/>
          <w:sz w:val="32"/>
          <w:szCs w:val="32"/>
          <w:lang w:val="en-US" w:eastAsia="zh-CN"/>
        </w:rPr>
        <w:t>、纳税证明</w:t>
      </w:r>
      <w:r>
        <w:rPr>
          <w:rFonts w:ascii="仿宋_GB2312" w:hAnsi="微软雅黑" w:eastAsia="仿宋_GB2312" w:cs="宋体"/>
          <w:b w:val="0"/>
          <w:bCs w:val="0"/>
          <w:color w:val="auto"/>
          <w:kern w:val="0"/>
          <w:sz w:val="32"/>
          <w:szCs w:val="32"/>
          <w:lang w:val="en-US" w:eastAsia="zh-CN"/>
        </w:rPr>
        <w:t>的复印件。</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outlineLvl w:val="9"/>
        <w:rPr>
          <w:rFonts w:hint="eastAsia" w:ascii="仿宋_GB2312" w:hAnsi="微软雅黑" w:eastAsia="仿宋_GB2312" w:cs="宋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第十六条</w:t>
      </w:r>
      <w:r>
        <w:rPr>
          <w:rFonts w:hint="default" w:ascii="黑体" w:hAnsi="黑体" w:eastAsia="黑体" w:cs="黑体"/>
          <w:b w:val="0"/>
          <w:bCs w:val="0"/>
          <w:color w:val="auto"/>
          <w:kern w:val="0"/>
          <w:sz w:val="32"/>
          <w:szCs w:val="32"/>
          <w:lang w:val="en-US" w:eastAsia="zh-CN"/>
        </w:rPr>
        <w:t xml:space="preserve"> </w:t>
      </w:r>
      <w:r>
        <w:rPr>
          <w:rFonts w:ascii="仿宋_GB2312" w:hAnsi="微软雅黑" w:eastAsia="仿宋_GB2312" w:cs="宋体"/>
          <w:b w:val="0"/>
          <w:bCs w:val="0"/>
          <w:color w:val="auto"/>
          <w:kern w:val="0"/>
          <w:sz w:val="32"/>
          <w:szCs w:val="32"/>
          <w:lang w:val="en-US" w:eastAsia="zh-CN"/>
        </w:rPr>
        <w:t>境外上市的企业应提交境外上市证明文件和融资款银行进账单的复印件</w:t>
      </w:r>
      <w:r>
        <w:rPr>
          <w:rFonts w:hint="eastAsia" w:ascii="仿宋_GB2312" w:hAnsi="微软雅黑" w:eastAsia="仿宋_GB2312" w:cs="宋体"/>
          <w:b w:val="0"/>
          <w:bCs w:val="0"/>
          <w:color w:val="auto"/>
          <w:kern w:val="0"/>
          <w:sz w:val="32"/>
          <w:szCs w:val="32"/>
          <w:lang w:val="en-US" w:eastAsia="zh-CN"/>
        </w:rPr>
        <w:t>，收购境外上市公司的企业还需提供</w:t>
      </w:r>
      <w:r>
        <w:rPr>
          <w:rFonts w:ascii="仿宋_GB2312" w:hAnsi="微软雅黑" w:eastAsia="仿宋_GB2312" w:cs="宋体"/>
          <w:b w:val="0"/>
          <w:bCs w:val="0"/>
          <w:color w:val="auto"/>
          <w:kern w:val="0"/>
          <w:sz w:val="32"/>
          <w:szCs w:val="32"/>
          <w:lang w:val="en-US" w:eastAsia="zh-CN"/>
        </w:rPr>
        <w:t>迁址后的营业执照</w:t>
      </w:r>
      <w:r>
        <w:rPr>
          <w:rFonts w:hint="eastAsia" w:ascii="仿宋_GB2312" w:hAnsi="微软雅黑" w:eastAsia="仿宋_GB2312" w:cs="宋体"/>
          <w:b w:val="0"/>
          <w:bCs w:val="0"/>
          <w:color w:val="auto"/>
          <w:kern w:val="0"/>
          <w:sz w:val="32"/>
          <w:szCs w:val="32"/>
          <w:lang w:val="en-US" w:eastAsia="zh-CN"/>
        </w:rPr>
        <w:t>、纳税证明</w:t>
      </w:r>
      <w:r>
        <w:rPr>
          <w:rFonts w:ascii="仿宋_GB2312" w:hAnsi="微软雅黑" w:eastAsia="仿宋_GB2312" w:cs="宋体"/>
          <w:b w:val="0"/>
          <w:bCs w:val="0"/>
          <w:color w:val="auto"/>
          <w:kern w:val="0"/>
          <w:sz w:val="32"/>
          <w:szCs w:val="32"/>
          <w:lang w:val="en-US" w:eastAsia="zh-CN"/>
        </w:rPr>
        <w:t>的复印件</w:t>
      </w:r>
      <w:r>
        <w:rPr>
          <w:rFonts w:hint="eastAsia" w:ascii="仿宋_GB2312" w:hAnsi="微软雅黑" w:eastAsia="仿宋_GB2312" w:cs="宋体"/>
          <w:b w:val="0"/>
          <w:bCs w:val="0"/>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outlineLvl w:val="9"/>
        <w:rPr>
          <w:rFonts w:hint="eastAsia" w:ascii="仿宋_GB2312" w:hAnsi="微软雅黑" w:eastAsia="仿宋_GB2312" w:cs="宋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第十七条</w:t>
      </w:r>
      <w:r>
        <w:rPr>
          <w:rFonts w:hint="default" w:ascii="黑体" w:hAnsi="黑体" w:eastAsia="黑体" w:cs="黑体"/>
          <w:b w:val="0"/>
          <w:bCs w:val="0"/>
          <w:color w:val="auto"/>
          <w:kern w:val="0"/>
          <w:sz w:val="32"/>
          <w:szCs w:val="32"/>
          <w:lang w:val="en-US" w:eastAsia="zh-CN"/>
        </w:rPr>
        <w:t xml:space="preserve"> </w:t>
      </w:r>
      <w:r>
        <w:rPr>
          <w:rFonts w:hint="eastAsia" w:ascii="仿宋_GB2312" w:hAnsi="微软雅黑" w:eastAsia="仿宋_GB2312" w:cs="宋体"/>
          <w:b w:val="0"/>
          <w:bCs w:val="0"/>
          <w:color w:val="auto"/>
          <w:kern w:val="0"/>
          <w:sz w:val="32"/>
          <w:szCs w:val="32"/>
          <w:lang w:val="en-US" w:eastAsia="zh-CN"/>
        </w:rPr>
        <w:t>首发融资及在公开市场再融资的企业</w:t>
      </w:r>
      <w:r>
        <w:rPr>
          <w:rFonts w:ascii="仿宋_GB2312" w:hAnsi="微软雅黑" w:eastAsia="仿宋_GB2312" w:cs="宋体"/>
          <w:b w:val="0"/>
          <w:bCs w:val="0"/>
          <w:color w:val="auto"/>
          <w:kern w:val="0"/>
          <w:sz w:val="32"/>
          <w:szCs w:val="32"/>
          <w:lang w:val="en-US" w:eastAsia="zh-CN"/>
        </w:rPr>
        <w:t>应提交</w:t>
      </w:r>
      <w:r>
        <w:rPr>
          <w:rFonts w:hint="eastAsia" w:ascii="仿宋_GB2312" w:hAnsi="微软雅黑" w:eastAsia="仿宋_GB2312" w:cs="宋体"/>
          <w:b w:val="0"/>
          <w:bCs w:val="0"/>
          <w:color w:val="auto"/>
          <w:kern w:val="0"/>
          <w:sz w:val="32"/>
          <w:szCs w:val="32"/>
          <w:lang w:val="en-US" w:eastAsia="zh-CN"/>
        </w:rPr>
        <w:t>募投计划书、</w:t>
      </w:r>
      <w:r>
        <w:rPr>
          <w:rFonts w:ascii="仿宋_GB2312" w:hAnsi="微软雅黑" w:eastAsia="仿宋_GB2312" w:cs="宋体"/>
          <w:b w:val="0"/>
          <w:bCs w:val="0"/>
          <w:color w:val="auto"/>
          <w:kern w:val="0"/>
          <w:sz w:val="32"/>
          <w:szCs w:val="32"/>
          <w:lang w:val="en-US" w:eastAsia="zh-CN"/>
        </w:rPr>
        <w:t>融资款银行进账单的复印件</w:t>
      </w:r>
      <w:r>
        <w:rPr>
          <w:rFonts w:hint="eastAsia" w:ascii="仿宋_GB2312" w:hAnsi="微软雅黑" w:eastAsia="仿宋_GB2312" w:cs="宋体"/>
          <w:b w:val="0"/>
          <w:bCs w:val="0"/>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outlineLvl w:val="9"/>
        <w:rPr>
          <w:rFonts w:hint="eastAsia" w:ascii="仿宋_GB2312" w:hAnsi="微软雅黑" w:eastAsia="仿宋_GB2312" w:cs="宋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第十八条</w:t>
      </w:r>
      <w:r>
        <w:rPr>
          <w:rFonts w:hint="default" w:ascii="黑体" w:hAnsi="黑体" w:eastAsia="黑体" w:cs="黑体"/>
          <w:b w:val="0"/>
          <w:bCs w:val="0"/>
          <w:color w:val="auto"/>
          <w:kern w:val="0"/>
          <w:sz w:val="32"/>
          <w:szCs w:val="32"/>
          <w:lang w:val="en-US" w:eastAsia="zh-CN"/>
        </w:rPr>
        <w:t xml:space="preserve"> </w:t>
      </w:r>
      <w:r>
        <w:rPr>
          <w:rFonts w:hint="eastAsia" w:ascii="仿宋_GB2312" w:hAnsi="微软雅黑" w:eastAsia="仿宋_GB2312" w:cs="宋体"/>
          <w:b w:val="0"/>
          <w:bCs w:val="0"/>
          <w:color w:val="auto"/>
          <w:kern w:val="0"/>
          <w:sz w:val="32"/>
          <w:szCs w:val="32"/>
          <w:lang w:val="en-US" w:eastAsia="zh-CN"/>
        </w:rPr>
        <w:t>新区财政局</w:t>
      </w:r>
      <w:r>
        <w:rPr>
          <w:rFonts w:ascii="仿宋_GB2312" w:hAnsi="微软雅黑" w:eastAsia="仿宋_GB2312" w:cs="宋体"/>
          <w:b w:val="0"/>
          <w:bCs w:val="0"/>
          <w:color w:val="auto"/>
          <w:kern w:val="0"/>
          <w:sz w:val="32"/>
          <w:szCs w:val="32"/>
          <w:lang w:val="en-US" w:eastAsia="zh-CN"/>
        </w:rPr>
        <w:t>受理企业申请，对申请材料进行审核</w:t>
      </w:r>
      <w:r>
        <w:rPr>
          <w:rFonts w:hint="eastAsia" w:ascii="仿宋_GB2312" w:hAnsi="微软雅黑" w:eastAsia="仿宋_GB2312" w:cs="宋体"/>
          <w:b w:val="0"/>
          <w:bCs w:val="0"/>
          <w:color w:val="auto"/>
          <w:kern w:val="0"/>
          <w:sz w:val="32"/>
          <w:szCs w:val="32"/>
          <w:lang w:val="en-US" w:eastAsia="zh-CN"/>
        </w:rPr>
        <w:t>，</w:t>
      </w:r>
      <w:r>
        <w:rPr>
          <w:rFonts w:ascii="仿宋_GB2312" w:hAnsi="微软雅黑" w:eastAsia="仿宋_GB2312" w:cs="宋体"/>
          <w:b w:val="0"/>
          <w:bCs w:val="0"/>
          <w:color w:val="auto"/>
          <w:kern w:val="0"/>
          <w:sz w:val="32"/>
          <w:szCs w:val="32"/>
          <w:lang w:val="en-US" w:eastAsia="zh-CN"/>
        </w:rPr>
        <w:t>出具审核意见</w:t>
      </w:r>
      <w:r>
        <w:rPr>
          <w:rFonts w:hint="eastAsia" w:ascii="仿宋_GB2312" w:hAnsi="微软雅黑" w:eastAsia="仿宋_GB2312" w:cs="宋体"/>
          <w:b w:val="0"/>
          <w:bCs w:val="0"/>
          <w:color w:val="auto"/>
          <w:kern w:val="0"/>
          <w:sz w:val="32"/>
          <w:szCs w:val="32"/>
          <w:lang w:val="en-US" w:eastAsia="zh-CN"/>
        </w:rPr>
        <w:t>并</w:t>
      </w:r>
      <w:r>
        <w:rPr>
          <w:rFonts w:ascii="仿宋_GB2312" w:hAnsi="微软雅黑" w:eastAsia="仿宋_GB2312" w:cs="宋体"/>
          <w:b w:val="0"/>
          <w:bCs w:val="0"/>
          <w:color w:val="auto"/>
          <w:kern w:val="0"/>
          <w:sz w:val="32"/>
          <w:szCs w:val="32"/>
          <w:lang w:val="en-US" w:eastAsia="zh-CN"/>
        </w:rPr>
        <w:t>下达资金</w:t>
      </w:r>
      <w:r>
        <w:rPr>
          <w:rFonts w:hint="eastAsia" w:ascii="仿宋_GB2312" w:hAnsi="微软雅黑" w:eastAsia="仿宋_GB2312" w:cs="宋体"/>
          <w:b w:val="0"/>
          <w:bCs w:val="0"/>
          <w:color w:val="auto"/>
          <w:kern w:val="0"/>
          <w:sz w:val="32"/>
          <w:szCs w:val="32"/>
          <w:lang w:val="en-US" w:eastAsia="zh-CN"/>
        </w:rPr>
        <w:t>，</w:t>
      </w:r>
      <w:r>
        <w:rPr>
          <w:rFonts w:ascii="仿宋_GB2312" w:hAnsi="微软雅黑" w:eastAsia="仿宋_GB2312" w:cs="宋体"/>
          <w:b w:val="0"/>
          <w:bCs w:val="0"/>
          <w:color w:val="auto"/>
          <w:kern w:val="0"/>
          <w:sz w:val="32"/>
          <w:szCs w:val="32"/>
          <w:lang w:val="en-US" w:eastAsia="zh-CN"/>
        </w:rPr>
        <w:t>统一拨付。</w:t>
      </w:r>
      <w:r>
        <w:rPr>
          <w:rFonts w:hint="eastAsia" w:ascii="仿宋_GB2312" w:hAnsi="微软雅黑" w:eastAsia="仿宋_GB2312" w:cs="宋体"/>
          <w:b w:val="0"/>
          <w:bCs w:val="0"/>
          <w:color w:val="auto"/>
          <w:kern w:val="0"/>
          <w:sz w:val="32"/>
          <w:szCs w:val="32"/>
          <w:lang w:val="en-US" w:eastAsia="zh-CN"/>
        </w:rPr>
        <w:t>审核时，新区财政局可要求企业提供申请材料原件进行核对。</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outlineLvl w:val="9"/>
        <w:rPr>
          <w:rFonts w:ascii="仿宋_GB2312" w:hAnsi="微软雅黑" w:eastAsia="仿宋_GB2312" w:cs="宋体"/>
          <w:b w:val="0"/>
          <w:bCs w:val="0"/>
          <w:color w:val="auto"/>
          <w:kern w:val="0"/>
          <w:sz w:val="32"/>
          <w:szCs w:val="32"/>
          <w:lang w:val="en-US" w:eastAsia="zh-CN"/>
        </w:rPr>
      </w:pPr>
      <w:r>
        <w:rPr>
          <w:rFonts w:hint="eastAsia" w:ascii="黑体" w:hAnsi="黑体" w:eastAsia="黑体" w:cs="黑体"/>
          <w:color w:val="auto"/>
          <w:kern w:val="0"/>
          <w:sz w:val="32"/>
          <w:szCs w:val="32"/>
          <w:lang w:val="en-US" w:eastAsia="zh-CN"/>
        </w:rPr>
        <w:t>第十九条</w:t>
      </w:r>
      <w:r>
        <w:rPr>
          <w:rFonts w:hint="default" w:ascii="仿宋_GB2312" w:hAnsi="微软雅黑" w:eastAsia="仿宋_GB2312" w:cs="宋体"/>
          <w:color w:val="auto"/>
          <w:kern w:val="0"/>
          <w:sz w:val="32"/>
          <w:szCs w:val="32"/>
          <w:lang w:val="en-US" w:eastAsia="zh-CN"/>
        </w:rPr>
        <w:t xml:space="preserve"> 对享受</w:t>
      </w:r>
      <w:r>
        <w:rPr>
          <w:rFonts w:ascii="仿宋_GB2312" w:hAnsi="微软雅黑" w:eastAsia="仿宋_GB2312" w:cs="宋体"/>
          <w:color w:val="auto"/>
          <w:kern w:val="0"/>
          <w:sz w:val="32"/>
          <w:szCs w:val="32"/>
          <w:lang w:val="en-US" w:eastAsia="zh-CN"/>
        </w:rPr>
        <w:t>本办法扶持的企业，自享受年度起，应在新区持续经营十年以上。</w:t>
      </w:r>
      <w:r>
        <w:rPr>
          <w:rFonts w:hint="eastAsia" w:ascii="仿宋_GB2312" w:hAnsi="微软雅黑" w:eastAsia="仿宋_GB2312" w:cs="宋体"/>
          <w:color w:val="auto"/>
          <w:kern w:val="0"/>
          <w:sz w:val="32"/>
          <w:szCs w:val="32"/>
          <w:lang w:val="en-US" w:eastAsia="zh-CN"/>
        </w:rPr>
        <w:t>企业擅自提前变更经营地址，应当返还已取得的补贴。</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outlineLvl w:val="9"/>
        <w:rPr>
          <w:rFonts w:ascii="仿宋_GB2312" w:hAnsi="微软雅黑" w:eastAsia="仿宋_GB2312" w:cs="宋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第二十条</w:t>
      </w:r>
      <w:r>
        <w:rPr>
          <w:rFonts w:hint="default" w:ascii="黑体" w:hAnsi="黑体" w:eastAsia="黑体" w:cs="黑体"/>
          <w:b w:val="0"/>
          <w:bCs w:val="0"/>
          <w:color w:val="auto"/>
          <w:kern w:val="0"/>
          <w:sz w:val="32"/>
          <w:szCs w:val="32"/>
          <w:lang w:val="en-US" w:eastAsia="zh-CN"/>
        </w:rPr>
        <w:t xml:space="preserve"> </w:t>
      </w:r>
      <w:r>
        <w:rPr>
          <w:rFonts w:hint="eastAsia" w:ascii="仿宋_GB2312" w:hAnsi="微软雅黑" w:eastAsia="仿宋_GB2312" w:cs="宋体"/>
          <w:b w:val="0"/>
          <w:bCs w:val="0"/>
          <w:color w:val="auto"/>
          <w:kern w:val="0"/>
          <w:sz w:val="32"/>
          <w:szCs w:val="32"/>
          <w:lang w:val="en-US" w:eastAsia="zh-CN"/>
        </w:rPr>
        <w:t>企业上市补贴专项资金申请兑现方式采取随报随审随拨。</w:t>
      </w:r>
      <w:r>
        <w:rPr>
          <w:rFonts w:ascii="仿宋_GB2312" w:hAnsi="微软雅黑" w:eastAsia="仿宋_GB2312" w:cs="宋体"/>
          <w:b w:val="0"/>
          <w:bCs w:val="0"/>
          <w:color w:val="auto"/>
          <w:kern w:val="0"/>
          <w:sz w:val="32"/>
          <w:szCs w:val="32"/>
          <w:lang w:val="en-US" w:eastAsia="zh-CN"/>
        </w:rPr>
        <w:t>享受本办法资金支持的企业，应及时向</w:t>
      </w:r>
      <w:r>
        <w:rPr>
          <w:rFonts w:hint="eastAsia" w:ascii="仿宋_GB2312" w:hAnsi="微软雅黑" w:eastAsia="仿宋_GB2312" w:cs="宋体"/>
          <w:b w:val="0"/>
          <w:bCs w:val="0"/>
          <w:color w:val="auto"/>
          <w:kern w:val="0"/>
          <w:sz w:val="32"/>
          <w:szCs w:val="32"/>
          <w:lang w:val="en-US" w:eastAsia="zh-CN"/>
        </w:rPr>
        <w:t>新区财政局</w:t>
      </w:r>
      <w:r>
        <w:rPr>
          <w:rFonts w:ascii="仿宋_GB2312" w:hAnsi="微软雅黑" w:eastAsia="仿宋_GB2312" w:cs="宋体"/>
          <w:b w:val="0"/>
          <w:bCs w:val="0"/>
          <w:color w:val="auto"/>
          <w:kern w:val="0"/>
          <w:sz w:val="32"/>
          <w:szCs w:val="32"/>
          <w:lang w:val="en-US" w:eastAsia="zh-CN"/>
        </w:rPr>
        <w:t>报告有关企业上市、挂牌进展情况。</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outlineLvl w:val="9"/>
        <w:rPr>
          <w:rFonts w:ascii="仿宋_GB2312" w:hAnsi="微软雅黑" w:eastAsia="仿宋_GB2312" w:cs="宋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第二十一条</w:t>
      </w:r>
      <w:r>
        <w:rPr>
          <w:rFonts w:hint="default" w:ascii="黑体" w:hAnsi="黑体" w:eastAsia="黑体" w:cs="黑体"/>
          <w:b w:val="0"/>
          <w:bCs w:val="0"/>
          <w:color w:val="auto"/>
          <w:kern w:val="0"/>
          <w:sz w:val="32"/>
          <w:szCs w:val="32"/>
          <w:lang w:val="en-US" w:eastAsia="zh-CN"/>
        </w:rPr>
        <w:t xml:space="preserve"> </w:t>
      </w:r>
      <w:r>
        <w:rPr>
          <w:rFonts w:hint="eastAsia" w:ascii="仿宋_GB2312" w:hAnsi="微软雅黑" w:eastAsia="仿宋_GB2312" w:cs="宋体"/>
          <w:b w:val="0"/>
          <w:bCs w:val="0"/>
          <w:color w:val="auto"/>
          <w:kern w:val="0"/>
          <w:sz w:val="32"/>
          <w:szCs w:val="32"/>
          <w:lang w:val="en-US" w:eastAsia="zh-CN"/>
        </w:rPr>
        <w:t>本办法由新区财政局负责解释。本办法自XX年XX月XX日起施行，有效期五年。</w:t>
      </w:r>
      <w:r>
        <w:rPr>
          <w:rFonts w:ascii="仿宋_GB2312" w:hAnsi="微软雅黑" w:eastAsia="仿宋_GB2312" w:cs="宋体"/>
          <w:b w:val="0"/>
          <w:bCs w:val="0"/>
          <w:color w:val="auto"/>
          <w:kern w:val="0"/>
          <w:sz w:val="32"/>
          <w:szCs w:val="32"/>
          <w:lang w:val="en-US" w:eastAsia="zh-CN"/>
        </w:rPr>
        <w:t>本办法正式执行后，《</w:t>
      </w:r>
      <w:r>
        <w:rPr>
          <w:rFonts w:hint="eastAsia" w:ascii="仿宋_GB2312" w:hAnsi="微软雅黑" w:eastAsia="仿宋_GB2312" w:cs="宋体"/>
          <w:b w:val="0"/>
          <w:bCs w:val="0"/>
          <w:color w:val="auto"/>
          <w:kern w:val="0"/>
          <w:sz w:val="32"/>
          <w:szCs w:val="32"/>
          <w:lang w:val="en-US" w:eastAsia="zh-CN"/>
        </w:rPr>
        <w:t>金普新区促进金融业发展财政扶持办法</w:t>
      </w:r>
      <w:r>
        <w:rPr>
          <w:rFonts w:ascii="仿宋_GB2312" w:hAnsi="微软雅黑" w:eastAsia="仿宋_GB2312" w:cs="宋体"/>
          <w:b w:val="0"/>
          <w:bCs w:val="0"/>
          <w:color w:val="auto"/>
          <w:kern w:val="0"/>
          <w:sz w:val="32"/>
          <w:szCs w:val="32"/>
          <w:lang w:val="en-US" w:eastAsia="zh-CN"/>
        </w:rPr>
        <w:t>》（</w:t>
      </w:r>
      <w:r>
        <w:rPr>
          <w:rFonts w:hint="eastAsia" w:ascii="仿宋_GB2312" w:hAnsi="微软雅黑" w:eastAsia="仿宋_GB2312" w:cs="宋体"/>
          <w:b w:val="0"/>
          <w:bCs w:val="0"/>
          <w:color w:val="auto"/>
          <w:kern w:val="0"/>
          <w:sz w:val="32"/>
          <w:szCs w:val="32"/>
          <w:lang w:val="en-US" w:eastAsia="zh-CN"/>
        </w:rPr>
        <w:t>大金普管发</w:t>
      </w:r>
      <w:r>
        <w:rPr>
          <w:rFonts w:ascii="仿宋_GB2312" w:hAnsi="微软雅黑" w:eastAsia="仿宋_GB2312" w:cs="宋体"/>
          <w:b w:val="0"/>
          <w:bCs w:val="0"/>
          <w:color w:val="auto"/>
          <w:kern w:val="0"/>
          <w:sz w:val="32"/>
          <w:szCs w:val="32"/>
          <w:lang w:val="en-US" w:eastAsia="zh-CN"/>
        </w:rPr>
        <w:t>〔2018〕</w:t>
      </w:r>
      <w:r>
        <w:rPr>
          <w:rFonts w:hint="eastAsia" w:ascii="仿宋_GB2312" w:hAnsi="微软雅黑" w:eastAsia="仿宋_GB2312" w:cs="宋体"/>
          <w:b w:val="0"/>
          <w:bCs w:val="0"/>
          <w:color w:val="auto"/>
          <w:kern w:val="0"/>
          <w:sz w:val="32"/>
          <w:szCs w:val="32"/>
          <w:lang w:val="en-US" w:eastAsia="zh-CN"/>
        </w:rPr>
        <w:t>8号</w:t>
      </w:r>
      <w:r>
        <w:rPr>
          <w:rFonts w:ascii="仿宋_GB2312" w:hAnsi="微软雅黑" w:eastAsia="仿宋_GB2312" w:cs="宋体"/>
          <w:b w:val="0"/>
          <w:bCs w:val="0"/>
          <w:color w:val="auto"/>
          <w:kern w:val="0"/>
          <w:sz w:val="32"/>
          <w:szCs w:val="32"/>
          <w:lang w:val="en-US" w:eastAsia="zh-CN"/>
        </w:rPr>
        <w:t>）</w:t>
      </w:r>
      <w:r>
        <w:rPr>
          <w:rFonts w:hint="eastAsia" w:ascii="仿宋_GB2312" w:hAnsi="微软雅黑" w:eastAsia="仿宋_GB2312" w:cs="宋体"/>
          <w:b w:val="0"/>
          <w:bCs w:val="0"/>
          <w:color w:val="auto"/>
          <w:kern w:val="0"/>
          <w:sz w:val="32"/>
          <w:szCs w:val="32"/>
          <w:lang w:val="en-US" w:eastAsia="zh-CN"/>
        </w:rPr>
        <w:t>第十四条</w:t>
      </w:r>
      <w:r>
        <w:rPr>
          <w:rFonts w:ascii="仿宋_GB2312" w:hAnsi="微软雅黑" w:eastAsia="仿宋_GB2312" w:cs="宋体"/>
          <w:b w:val="0"/>
          <w:bCs w:val="0"/>
          <w:color w:val="auto"/>
          <w:kern w:val="0"/>
          <w:sz w:val="32"/>
          <w:szCs w:val="32"/>
          <w:lang w:val="en-US" w:eastAsia="zh-CN"/>
        </w:rPr>
        <w:t>废止</w:t>
      </w:r>
      <w:r>
        <w:rPr>
          <w:rFonts w:hint="eastAsia" w:ascii="仿宋_GB2312" w:hAnsi="微软雅黑" w:eastAsia="仿宋_GB2312" w:cs="宋体"/>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shd w:val="clear" w:color="auto" w:fill="FFFFFF"/>
          <w:lang w:val="en-US" w:eastAsia="zh-CN"/>
        </w:rPr>
        <w:t>此前按照</w:t>
      </w:r>
      <w:r>
        <w:rPr>
          <w:rFonts w:ascii="仿宋_GB2312" w:hAnsi="微软雅黑" w:eastAsia="仿宋_GB2312" w:cs="宋体"/>
          <w:b w:val="0"/>
          <w:bCs w:val="0"/>
          <w:color w:val="auto"/>
          <w:kern w:val="0"/>
          <w:sz w:val="32"/>
          <w:szCs w:val="32"/>
          <w:lang w:val="en-US" w:eastAsia="zh-CN"/>
        </w:rPr>
        <w:t>《</w:t>
      </w:r>
      <w:r>
        <w:rPr>
          <w:rFonts w:hint="eastAsia" w:ascii="仿宋_GB2312" w:hAnsi="微软雅黑" w:eastAsia="仿宋_GB2312" w:cs="宋体"/>
          <w:b w:val="0"/>
          <w:bCs w:val="0"/>
          <w:color w:val="auto"/>
          <w:kern w:val="0"/>
          <w:sz w:val="32"/>
          <w:szCs w:val="32"/>
          <w:lang w:val="en-US" w:eastAsia="zh-CN"/>
        </w:rPr>
        <w:t>金普新区促进金融业发展财政扶持办法</w:t>
      </w:r>
      <w:r>
        <w:rPr>
          <w:rFonts w:ascii="仿宋_GB2312" w:hAnsi="微软雅黑" w:eastAsia="仿宋_GB2312" w:cs="宋体"/>
          <w:b w:val="0"/>
          <w:bCs w:val="0"/>
          <w:color w:val="auto"/>
          <w:kern w:val="0"/>
          <w:sz w:val="32"/>
          <w:szCs w:val="32"/>
          <w:lang w:val="en-US" w:eastAsia="zh-CN"/>
        </w:rPr>
        <w:t>》</w:t>
      </w:r>
      <w:r>
        <w:rPr>
          <w:rFonts w:hint="eastAsia" w:ascii="仿宋_GB2312" w:hAnsi="微软雅黑" w:eastAsia="仿宋_GB2312" w:cs="宋体"/>
          <w:b w:val="0"/>
          <w:bCs w:val="0"/>
          <w:color w:val="auto"/>
          <w:kern w:val="0"/>
          <w:sz w:val="32"/>
          <w:szCs w:val="32"/>
          <w:lang w:val="en-US" w:eastAsia="zh-CN"/>
        </w:rPr>
        <w:t>已</w:t>
      </w:r>
      <w:r>
        <w:rPr>
          <w:rFonts w:hint="eastAsia" w:ascii="仿宋_GB2312" w:hAnsi="仿宋_GB2312" w:eastAsia="仿宋_GB2312" w:cs="仿宋_GB2312"/>
          <w:b w:val="0"/>
          <w:bCs w:val="0"/>
          <w:color w:val="auto"/>
          <w:kern w:val="0"/>
          <w:sz w:val="32"/>
          <w:szCs w:val="32"/>
          <w:shd w:val="clear" w:color="auto" w:fill="FFFFFF"/>
          <w:lang w:val="en-US" w:eastAsia="zh-CN"/>
        </w:rPr>
        <w:t>申请</w:t>
      </w:r>
      <w:r>
        <w:rPr>
          <w:rFonts w:hint="eastAsia" w:ascii="仿宋_GB2312" w:hAnsi="微软雅黑" w:eastAsia="仿宋_GB2312" w:cs="宋体"/>
          <w:b w:val="0"/>
          <w:bCs w:val="0"/>
          <w:color w:val="auto"/>
          <w:kern w:val="0"/>
          <w:sz w:val="32"/>
          <w:szCs w:val="32"/>
          <w:lang w:val="en-US" w:eastAsia="zh-CN"/>
        </w:rPr>
        <w:t>“</w:t>
      </w:r>
      <w:r>
        <w:rPr>
          <w:rFonts w:ascii="仿宋_GB2312" w:hAnsi="微软雅黑" w:eastAsia="仿宋_GB2312" w:cs="宋体"/>
          <w:b w:val="0"/>
          <w:bCs w:val="0"/>
          <w:color w:val="auto"/>
          <w:kern w:val="0"/>
          <w:sz w:val="32"/>
          <w:szCs w:val="32"/>
          <w:lang w:val="en-US" w:eastAsia="zh-CN"/>
        </w:rPr>
        <w:t>新三板</w:t>
      </w:r>
      <w:r>
        <w:rPr>
          <w:rFonts w:hint="eastAsia" w:ascii="仿宋_GB2312" w:hAnsi="微软雅黑" w:eastAsia="仿宋_GB2312" w:cs="宋体"/>
          <w:b w:val="0"/>
          <w:bCs w:val="0"/>
          <w:color w:val="auto"/>
          <w:kern w:val="0"/>
          <w:sz w:val="32"/>
          <w:szCs w:val="32"/>
          <w:lang w:val="en-US" w:eastAsia="zh-CN"/>
        </w:rPr>
        <w:t>”</w:t>
      </w:r>
      <w:r>
        <w:rPr>
          <w:rFonts w:ascii="仿宋_GB2312" w:hAnsi="微软雅黑" w:eastAsia="仿宋_GB2312" w:cs="宋体"/>
          <w:b w:val="0"/>
          <w:bCs w:val="0"/>
          <w:color w:val="auto"/>
          <w:kern w:val="0"/>
          <w:sz w:val="32"/>
          <w:szCs w:val="32"/>
          <w:lang w:val="en-US" w:eastAsia="zh-CN"/>
        </w:rPr>
        <w:t>挂牌</w:t>
      </w:r>
      <w:r>
        <w:rPr>
          <w:rFonts w:hint="eastAsia" w:ascii="仿宋_GB2312" w:hAnsi="微软雅黑" w:eastAsia="仿宋_GB2312" w:cs="宋体"/>
          <w:b w:val="0"/>
          <w:bCs w:val="0"/>
          <w:color w:val="auto"/>
          <w:kern w:val="0"/>
          <w:sz w:val="32"/>
          <w:szCs w:val="32"/>
          <w:lang w:val="en-US" w:eastAsia="zh-CN"/>
        </w:rPr>
        <w:t>、“</w:t>
      </w:r>
      <w:r>
        <w:rPr>
          <w:rFonts w:ascii="仿宋_GB2312" w:hAnsi="微软雅黑" w:eastAsia="仿宋_GB2312" w:cs="宋体"/>
          <w:b w:val="0"/>
          <w:bCs w:val="0"/>
          <w:color w:val="auto"/>
          <w:kern w:val="0"/>
          <w:sz w:val="32"/>
          <w:szCs w:val="32"/>
          <w:lang w:val="en-US" w:eastAsia="zh-CN"/>
        </w:rPr>
        <w:t>四板</w:t>
      </w:r>
      <w:r>
        <w:rPr>
          <w:rFonts w:hint="eastAsia" w:ascii="仿宋_GB2312" w:hAnsi="微软雅黑" w:eastAsia="仿宋_GB2312" w:cs="宋体"/>
          <w:b w:val="0"/>
          <w:bCs w:val="0"/>
          <w:color w:val="auto"/>
          <w:kern w:val="0"/>
          <w:sz w:val="32"/>
          <w:szCs w:val="32"/>
          <w:lang w:val="en-US" w:eastAsia="zh-CN"/>
        </w:rPr>
        <w:t>”</w:t>
      </w:r>
      <w:r>
        <w:rPr>
          <w:rFonts w:ascii="仿宋_GB2312" w:hAnsi="微软雅黑" w:eastAsia="仿宋_GB2312" w:cs="宋体"/>
          <w:b w:val="0"/>
          <w:bCs w:val="0"/>
          <w:color w:val="auto"/>
          <w:kern w:val="0"/>
          <w:sz w:val="32"/>
          <w:szCs w:val="32"/>
          <w:lang w:val="en-US" w:eastAsia="zh-CN"/>
        </w:rPr>
        <w:t>挂牌</w:t>
      </w:r>
      <w:r>
        <w:rPr>
          <w:rFonts w:hint="eastAsia" w:ascii="仿宋_GB2312" w:hAnsi="微软雅黑" w:eastAsia="仿宋_GB2312" w:cs="宋体"/>
          <w:b w:val="0"/>
          <w:bCs w:val="0"/>
          <w:color w:val="auto"/>
          <w:kern w:val="0"/>
          <w:sz w:val="32"/>
          <w:szCs w:val="32"/>
          <w:lang w:val="en-US" w:eastAsia="zh-CN"/>
        </w:rPr>
        <w:t>相关</w:t>
      </w:r>
      <w:r>
        <w:rPr>
          <w:rFonts w:hint="eastAsia" w:ascii="仿宋_GB2312" w:hAnsi="仿宋_GB2312" w:eastAsia="仿宋_GB2312" w:cs="仿宋_GB2312"/>
          <w:b w:val="0"/>
          <w:bCs w:val="0"/>
          <w:color w:val="auto"/>
          <w:kern w:val="0"/>
          <w:sz w:val="32"/>
          <w:szCs w:val="32"/>
          <w:shd w:val="clear" w:color="auto" w:fill="FFFFFF"/>
          <w:lang w:val="en-US" w:eastAsia="zh-CN"/>
        </w:rPr>
        <w:t>补贴</w:t>
      </w:r>
      <w:r>
        <w:rPr>
          <w:rFonts w:ascii="仿宋_GB2312" w:hAnsi="仿宋_GB2312" w:eastAsia="仿宋_GB2312" w:cs="仿宋_GB2312"/>
          <w:b w:val="0"/>
          <w:bCs w:val="0"/>
          <w:color w:val="auto"/>
          <w:kern w:val="0"/>
          <w:sz w:val="32"/>
          <w:szCs w:val="32"/>
          <w:shd w:val="clear" w:color="auto" w:fill="FFFFFF"/>
          <w:lang w:val="en-US" w:eastAsia="zh-CN"/>
        </w:rPr>
        <w:t>的企业仍按原管理办法执行</w:t>
      </w:r>
      <w:r>
        <w:rPr>
          <w:rFonts w:hint="eastAsia" w:ascii="仿宋_GB2312" w:hAnsi="仿宋_GB2312" w:eastAsia="仿宋_GB2312" w:cs="仿宋_GB2312"/>
          <w:b w:val="0"/>
          <w:bCs w:val="0"/>
          <w:color w:val="auto"/>
          <w:kern w:val="0"/>
          <w:sz w:val="32"/>
          <w:szCs w:val="32"/>
          <w:shd w:val="clear" w:color="auto" w:fill="FFFFFF"/>
          <w:lang w:val="en-US" w:eastAsia="zh-CN"/>
        </w:rPr>
        <w:t>，</w:t>
      </w:r>
      <w:r>
        <w:rPr>
          <w:rFonts w:ascii="仿宋_GB2312" w:hAnsi="微软雅黑" w:eastAsia="仿宋_GB2312" w:cs="宋体"/>
          <w:b w:val="0"/>
          <w:bCs w:val="0"/>
          <w:color w:val="auto"/>
          <w:kern w:val="0"/>
          <w:sz w:val="32"/>
          <w:szCs w:val="32"/>
          <w:lang w:val="en-US" w:eastAsia="zh-CN"/>
        </w:rPr>
        <w:t>成功上市后参照本办法</w:t>
      </w:r>
      <w:r>
        <w:rPr>
          <w:rFonts w:hint="eastAsia" w:ascii="仿宋_GB2312" w:hAnsi="微软雅黑" w:eastAsia="仿宋_GB2312" w:cs="宋体"/>
          <w:b w:val="0"/>
          <w:bCs w:val="0"/>
          <w:color w:val="auto"/>
          <w:kern w:val="0"/>
          <w:sz w:val="32"/>
          <w:szCs w:val="32"/>
          <w:lang w:val="en-US" w:eastAsia="zh-CN"/>
        </w:rPr>
        <w:t>上市补助标准</w:t>
      </w:r>
      <w:r>
        <w:rPr>
          <w:rFonts w:ascii="仿宋_GB2312" w:hAnsi="微软雅黑" w:eastAsia="仿宋_GB2312" w:cs="宋体"/>
          <w:b w:val="0"/>
          <w:bCs w:val="0"/>
          <w:color w:val="auto"/>
          <w:kern w:val="0"/>
          <w:sz w:val="32"/>
          <w:szCs w:val="32"/>
          <w:lang w:val="en-US" w:eastAsia="zh-CN"/>
        </w:rPr>
        <w:t>一次性给予差额补贴。</w:t>
      </w:r>
    </w:p>
    <w:p>
      <w:pPr>
        <w:widowControl/>
        <w:spacing w:line="600" w:lineRule="exact"/>
        <w:jc w:val="center"/>
        <w:rPr>
          <w:rFonts w:hint="eastAsia" w:ascii="方正小标宋简体" w:hAnsi="方正小标宋简体" w:eastAsia="方正小标宋简体" w:cs="方正小标宋简体"/>
          <w:b w:val="0"/>
          <w:bCs w:val="0"/>
          <w:color w:val="000000"/>
          <w:kern w:val="0"/>
          <w:sz w:val="44"/>
          <w:szCs w:val="44"/>
          <w:shd w:val="clear" w:color="auto" w:fill="FFFFFF"/>
          <w:lang w:bidi="ar"/>
        </w:rPr>
        <w:sectPr>
          <w:pgSz w:w="11906" w:h="16838"/>
          <w:pgMar w:top="1440" w:right="1800" w:bottom="1440" w:left="1800" w:header="851" w:footer="992" w:gutter="0"/>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C93CCE"/>
    <w:rsid w:val="77C93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2022-09-08T01:01:00Z</dcterms:created>
  <dc:creator>胡喵喵</dc:creator>
  <cp:lastModifiedBy>胡喵喵</cp:lastModifiedBy>
  <dcterms:modified xsi:type="dcterms:W3CDTF">2022-09-08T01:05:15Z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F4AD301CCACF4A419D437EF259CC4D2D</vt:lpwstr>
  </property>
</Properties>
</file>