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附件一</w:t>
      </w:r>
      <w:r>
        <w:rPr>
          <w:rFonts w:hint="eastAsia" w:ascii="黑体" w:hAnsi="黑体" w:eastAsia="黑体" w:cs="黑体"/>
          <w:sz w:val="32"/>
          <w:szCs w:val="30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第二轮“双一流”建设高校及建设学科名单</w:t>
      </w:r>
    </w:p>
    <w:p>
      <w:pPr>
        <w:jc w:val="center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（按学校代码排序）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北京大学：（自主确定建设学科并自行公布）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中国人民大学：哲学、理论经济学、应用经济学、法学、政治学、社会学、马克思主义理论、新闻传播学、中国史、统计学、工商管理、农林经济管理、公共管理、图书情报与档案管理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清华大学：（自主确定建设学科并自行公布）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北京交通大学：系统科学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北京工业大学：土木工程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北京航空航天大学：力学、仪器科学与技术、材料科学与工程、控制科学与工程、计算机科学与技术、交通运输工程、航空宇航科学与技术、软件工程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北京理工大学：物理学、材料科学与工程、控制科学与工程、兵器科学与技术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北京科技大学：科学技术史、材料科学与工程、冶金工程、矿业工程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北京化工大学：化学工程与技术北京邮电大学：信息与通信工程、计算机科学与技术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中国农业大学：生物学、农业工程、食品科学与工程、作物学、农业资源与环境、植物保护、畜牧学、兽医学、草学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北京林业大学：风景园林学、林学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北京协和医学院：生物学、生物医学工程、临床医学、公共卫生与预防医学、药学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北京中医药大学：中医学、中西医结合、中药学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北京师范大学：哲学、教育学、心理学、中国语言文学、外国语言文学、中国史、数学、地理学、系统科学、生态学、环境科学与工程、戏剧与影视学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首都师范大学：数学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北京外国语大学：外国语言文学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中国传媒大学：新闻传播学、戏剧与影视学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中央财经大学：应用经济学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对外经济贸易大学：应用经济学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外交学院：政治学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中国人民公安大学：公安学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北京体育大学：体育学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中央音乐学院：音乐与舞蹈学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中国音乐学院：音乐与舞蹈学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中央美术学院：美术学、设计学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中央戏剧学院：戏剧与影视学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中央民族大学：民族学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中国政法大学：法学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南开大学：应用经济学、世界史、数学、化学、统计学、材料科学与工程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天津大学：化学、材料科学与工程、动力工程及工程热物理、化学工程与技术、管理科学与工程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天津工业大学：纺织科学与工程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天津医科大学：临床医学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天津中医药大学：中药学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华北电力大学：电气工程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河北工业大学：电气工程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山西大学：哲学、物理学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太原理工大学：化学工程与技术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内蒙古大学：生物学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辽宁大学：应用经济学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大连理工大学：力学、机械工程、化学工程与技术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东北大学：冶金工程、控制科学与工程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大连海事大学：交通运输工程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吉林大学：考古学、数学、物理学、化学、生物学、材料科学与工程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延边大学：外国语言文学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东北师范大学：马克思主义理论、教育学、世界史、化学、统计学、材料科学与工程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哈尔滨工业大学：力学、机械工程、材料科学与工程、控制科学与工程、计算机科学与技术、土木工程、航空宇航科学与技术、环境科学与工程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哈尔滨工程大学：船舶与海洋工程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东北农业大学：畜牧学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东北林业大学：林业工程、林学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复旦大学：哲学、应用经济学、政治学、马克思主义理论、中国语言文学、外国语言文学、中国史、数学、物理学、化学、生物学、生态学、材料科学与工程、环境科学与工程、基础医学、临床医学、公共卫生与预防医学、中西医结合、药学、集成电路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同济大学：生物学、建筑学、土木工程、测绘科学与技术、环境科学与工程、城乡规划学、风景园林学、设计学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交通大学：数学、物理学、化学、生物学、机械工程、材料科学与工程、电子科学与技术、信息与通信工程、控制科学与工程、计算机科学与技术、土木工程、化学工程与技术、船舶与海洋工程、基础医学、临床医学、口腔医学、药学、工商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华东理工大学：化学、材料科学与工程、化学工程与技术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东华大学：材料科学与工程、纺织科学与工程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上海海洋大学：水产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上海中医药大学：中医学、中药学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华东师范大学：教育学、生态学、统计学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上海外国语大学：外国语言文学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上海财经大学：应用经济学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上海体育学院：体育学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上海音乐学院：音乐与舞蹈学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上海大学：机械工程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大学：哲学、理论经济学、中国语言文学、外国语言文学、物理学、化学、天文学、大气科学、地质学、生物学、材料科学与工程、计算机科学与技术、化学工程与技术、矿业工程、环境科学与工程、图书情报与档案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苏州大学：材料科学与工程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东南大学：机械工程、材料科学与工程、电子科学与技术、信息与通信工程、控制科学与工程、计算机科学与技术、建筑学、土木工程、交通运输工程、生物医学工程、风景园林学、艺术学理论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南京航空航天大学：力学、控制科学与工程、航空宇航科学与技术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南京理工大学：兵器科学与技术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中国矿业大学：矿业工程、安全科学与工程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南京邮电大学：电子科学与技术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河海大学：水利工程、环境科学与工程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江南大学：轻工技术与工程、食品科学与工程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南京林业大学：林业工程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南京信息工程大学：大气科学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南京农业大学：作物学、农业资源与环境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南京医科大学：公共卫生与预防医学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南京中医药大学：中药学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中国药科大学：中药学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南京师范大学：地理学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浙江大学：化学、生物学、生态学、机械工程、光学工程、材料科学与工程、动力工程及工程热物理、电气工程、控制科学与工程、计算机科学与技术、土木工程、农业工程、环境科学与工程、软件工程、园艺学、植物保护、基础医学、临床医学、药学、管理科学与工程、农林经济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中国美术学院：美术学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安徽大学：材料科学与工程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中国科学技术大学：数学、物理学、化学、天文学、地球物理学、生物学、科学技术史、材料科学与工程、计算机科学与技术、核科学与技术、安全科学与工程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合肥工业大学：管理科学与工程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厦门大学：教育学、化学、海洋科学、生物学、生态学、统计学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福州大学：化学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南昌大学：材料科学与工程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山东大学：中国语言文学、数学、化学、临床医学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中国海洋大学：海洋科学、水产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中国石油大学（华东）：地质资源与地质工程、石油与天然气工程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郑州大学：化学、材料科学与工程、临床医学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河南大学：生物学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武汉大学：理论经济学、法学、马克思主义理论、化学、地球物理学、生物学、土木工程、水利工程、测绘科学与技术、口腔医学、图书情报与档案管理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华中科技大学：机械工程、光学工程、材料科学与工程、动力工程及工程热物理、电气工程、计算机科学与技术、基础医学、临床医学、公共卫生与预防医学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中国地质大学（武汉）：地质学、地质资源与地质工程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武汉理工大学：材料科学与工程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华中农业大学：生物学、园艺学、畜牧学、兽医学、农林经济管理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华中师范大学：政治学、教育学、中国语言文学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中南财经政法大学：法学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湘潭大学：数学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湖南大学：化学、机械工程、电气工程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中南大学：数学、材料科学与工程、冶金工程、矿业工程、交通运输工程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湖南师范大学：外国语言文学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中山大学：哲学、数学、化学、生物学、生态学、材料科学与工程、电子科学与技术、基础医学、临床医学、药学、工商管理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暨南大学：药学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华南理工大学：化学、材料科学与工程、轻工技术与工程、食品科学与工程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华南农业大学：作物学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广州医科大学：临床医学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广州中医药大学：中医学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华南师范大学：物理学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海南大学：作物学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广西大学：土木工程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四川大学：数学、化学、材料科学与工程、基础医学、口腔医学、护理学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重庆大学：机械工程、电气工程、土木工程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西南交通大学：交通运输工程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电子科技大学：电子科学与技术、信息与通信工程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西南石油大学：石油与天然气工程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成都理工大学：地质资源与地质工程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四川农业大学：作物学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成都中医药大学：中药学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西南大学：教育学、生物学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西南财经大学：应用经济学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贵州大学：植物保护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云南大学：民族学、生态学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西藏大学：生态学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西北大学：考古学、地质学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西安交通大学：力学、机械工程、材料科学与工程、动力工程及工程热物理、电气工程、控制科学与工程、管理科学与工程、工商管理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西北工业大学：机械工程、材料科学与工程、航空宇航科学与技术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西安电子科技大学：信息与通信工程、计算机科学与技术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长安大学：交通运输工程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西北农林科技大学：植物保护、畜牧学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陕西师范大学：中国语言文学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兰州大学：化学、大气科学、生态学、草学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青海大学：生态学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宁夏大学：化学工程与技术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新疆大学：马克思主义理论、化学、计算机科学与技术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石河子大学：化学工程与技术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中国矿业大学（北京）：矿业工程、安全科学与工程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中国石油大学（北京）：地质资源与地质工程、石油与天然气工程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中国地质大学（北京）：地质学、地质资源与地质工程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宁波大学：力学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南方科技大学：数学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上海科技大学：材料科学与工程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中国科学院大学：化学、材料科学与工程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国防科技大学：信息与通信工程、计算机科学与技术、航空宇航科学与技术、软件工程、管理科学与工程</w:t>
      </w:r>
    </w:p>
    <w:p>
      <w:pPr>
        <w:rPr>
          <w:rFonts w:hint="eastAsia" w:ascii="Times New Roman" w:hAnsi="Times New Roman" w:eastAsia="仿宋_GB2312"/>
          <w:sz w:val="32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0"/>
        </w:rPr>
        <w:t>海军军医大学：基础医学</w:t>
      </w:r>
    </w:p>
    <w:p>
      <w:pPr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空军军医大学：临床医学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yMWNlOWFlN2ZmZDNkOWY0MTNlZGQxODFlNDUwMWMifQ=="/>
  </w:docVars>
  <w:rsids>
    <w:rsidRoot w:val="00935CAB"/>
    <w:rsid w:val="00433D6D"/>
    <w:rsid w:val="007D07FC"/>
    <w:rsid w:val="007F57A1"/>
    <w:rsid w:val="00935CAB"/>
    <w:rsid w:val="00C4053F"/>
    <w:rsid w:val="00EB722D"/>
    <w:rsid w:val="39DC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556</Words>
  <Characters>3170</Characters>
  <Lines>26</Lines>
  <Paragraphs>7</Paragraphs>
  <TotalTime>21</TotalTime>
  <ScaleCrop>false</ScaleCrop>
  <LinksUpToDate>false</LinksUpToDate>
  <CharactersWithSpaces>3719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2022-10-10T07:38:00Z</dcterms:created>
  <dc:creator>20220623</dc:creator>
  <cp:lastModifiedBy>媛 </cp:lastModifiedBy>
  <dcterms:modified xsi:type="dcterms:W3CDTF">2024-03-20T01:04:00Z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09C6D306E07C493C834176A1B3EEB370_12</vt:lpwstr>
  </property>
</Properties>
</file>